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A69B" w14:textId="77777777" w:rsidR="006E0C74" w:rsidRDefault="00331D53" w:rsidP="00CD202D">
      <w:pPr>
        <w:spacing w:before="120" w:line="360" w:lineRule="auto"/>
        <w:jc w:val="center"/>
        <w:rPr>
          <w:rFonts w:ascii="Arial" w:eastAsia="Times New Roman" w:hAnsi="Arial" w:cs="Arial"/>
          <w:bCs/>
          <w:sz w:val="22"/>
          <w:szCs w:val="28"/>
          <w:lang w:eastAsia="en-GB"/>
        </w:rPr>
      </w:pPr>
      <w:r>
        <w:fldChar w:fldCharType="begin"/>
      </w:r>
      <w:r>
        <w:instrText xml:space="preserve"> HYPERLINK "https://www.rotman.utoronto.ca/FacultyAndResearch/AcademicAreas/Seminars" \l "opr" </w:instrText>
      </w:r>
      <w:r>
        <w:fldChar w:fldCharType="separate"/>
      </w:r>
      <w:r w:rsidR="006E0C74" w:rsidRPr="006E0C74">
        <w:rPr>
          <w:rStyle w:val="Hyperlink"/>
          <w:rFonts w:ascii="Arial" w:eastAsia="Times New Roman" w:hAnsi="Arial" w:cs="Arial"/>
          <w:bCs/>
          <w:sz w:val="22"/>
          <w:szCs w:val="28"/>
          <w:lang w:eastAsia="en-GB"/>
        </w:rPr>
        <w:t>https://www.rotman.utoronto.ca/FacultyAndResearch/AcademicAreas/Seminars#opr</w:t>
      </w:r>
      <w:r>
        <w:rPr>
          <w:rStyle w:val="Hyperlink"/>
          <w:rFonts w:ascii="Arial" w:eastAsia="Times New Roman" w:hAnsi="Arial" w:cs="Arial"/>
          <w:bCs/>
          <w:sz w:val="22"/>
          <w:szCs w:val="28"/>
          <w:lang w:eastAsia="en-GB"/>
        </w:rPr>
        <w:fldChar w:fldCharType="end"/>
      </w:r>
    </w:p>
    <w:tbl>
      <w:tblPr>
        <w:tblW w:w="10890" w:type="dxa"/>
        <w:shd w:val="clear" w:color="auto" w:fill="00C2E2"/>
        <w:tblCellMar>
          <w:left w:w="0" w:type="dxa"/>
          <w:right w:w="0" w:type="dxa"/>
        </w:tblCellMar>
        <w:tblLook w:val="04A0" w:firstRow="1" w:lastRow="0" w:firstColumn="1" w:lastColumn="0" w:noHBand="0" w:noVBand="1"/>
      </w:tblPr>
      <w:tblGrid>
        <w:gridCol w:w="10890"/>
      </w:tblGrid>
      <w:tr w:rsidR="00003114" w:rsidRPr="00003114" w14:paraId="5AE1A645" w14:textId="77777777" w:rsidTr="00BF1F04">
        <w:trPr>
          <w:trHeight w:val="800"/>
        </w:trPr>
        <w:tc>
          <w:tcPr>
            <w:tcW w:w="10890" w:type="dxa"/>
            <w:shd w:val="clear" w:color="auto" w:fill="ED037C" w:themeFill="accent6"/>
            <w:tcMar>
              <w:top w:w="0" w:type="dxa"/>
              <w:left w:w="108" w:type="dxa"/>
              <w:bottom w:w="0" w:type="dxa"/>
              <w:right w:w="108" w:type="dxa"/>
            </w:tcMar>
          </w:tcPr>
          <w:p w14:paraId="46F81799" w14:textId="59B6CE9B" w:rsidR="00F6084B" w:rsidRPr="00003114" w:rsidRDefault="00F6084B" w:rsidP="00F6084B">
            <w:pPr>
              <w:spacing w:before="120"/>
              <w:jc w:val="center"/>
              <w:rPr>
                <w:rFonts w:ascii="Arial" w:hAnsi="Arial" w:cs="Arial"/>
                <w:color w:val="FFFFFF"/>
                <w:sz w:val="36"/>
                <w:szCs w:val="28"/>
                <w:lang w:val="en-GB"/>
              </w:rPr>
            </w:pPr>
            <w:r w:rsidRPr="00003114">
              <w:rPr>
                <w:rFonts w:ascii="Arial" w:hAnsi="Arial" w:cs="Arial"/>
                <w:color w:val="FFFFFF"/>
                <w:sz w:val="36"/>
                <w:szCs w:val="28"/>
                <w:lang w:val="en-GB"/>
              </w:rPr>
              <w:t xml:space="preserve">Operations Management </w:t>
            </w:r>
            <w:r w:rsidRPr="00003114">
              <w:rPr>
                <w:rFonts w:ascii="Arial" w:hAnsi="Arial" w:cs="Arial"/>
                <w:color w:val="FFFFFF"/>
                <w:sz w:val="32"/>
                <w:szCs w:val="28"/>
                <w:lang w:val="en-GB"/>
              </w:rPr>
              <w:t xml:space="preserve">and </w:t>
            </w:r>
            <w:r>
              <w:rPr>
                <w:rFonts w:ascii="Arial" w:hAnsi="Arial" w:cs="Arial"/>
                <w:color w:val="FFFFFF"/>
                <w:sz w:val="36"/>
                <w:szCs w:val="28"/>
                <w:lang w:val="en-GB"/>
              </w:rPr>
              <w:t>Statistics</w:t>
            </w:r>
          </w:p>
          <w:p w14:paraId="109393AF" w14:textId="0C339DDA" w:rsidR="00F6084B" w:rsidRPr="009B2DA7" w:rsidRDefault="00F6084B" w:rsidP="00F6084B">
            <w:pPr>
              <w:spacing w:before="120"/>
              <w:jc w:val="center"/>
              <w:rPr>
                <w:rFonts w:ascii="Arial" w:hAnsi="Arial" w:cs="Arial"/>
                <w:color w:val="FFFFFF"/>
                <w:sz w:val="28"/>
                <w:szCs w:val="22"/>
                <w:lang w:val="en-GB"/>
              </w:rPr>
            </w:pPr>
            <w:r w:rsidRPr="001B6AC7">
              <w:rPr>
                <w:rFonts w:ascii="Arial" w:hAnsi="Arial" w:cs="Arial"/>
                <w:b/>
                <w:bCs/>
                <w:spacing w:val="20"/>
                <w:sz w:val="28"/>
                <w:szCs w:val="18"/>
                <w:lang w:val="en-GB"/>
              </w:rPr>
              <w:t>In Person</w:t>
            </w:r>
            <w:r w:rsidRPr="001B6AC7">
              <w:rPr>
                <w:rFonts w:ascii="Arial" w:hAnsi="Arial" w:cs="Arial"/>
                <w:color w:val="FFFFFF"/>
                <w:sz w:val="32"/>
                <w:szCs w:val="28"/>
                <w:lang w:val="en-GB"/>
              </w:rPr>
              <w:t xml:space="preserve"> </w:t>
            </w:r>
            <w:r w:rsidRPr="001B6AC7">
              <w:rPr>
                <w:rFonts w:ascii="Arial" w:hAnsi="Arial" w:cs="Arial"/>
                <w:b/>
                <w:bCs/>
                <w:spacing w:val="20"/>
                <w:sz w:val="28"/>
                <w:szCs w:val="18"/>
                <w:lang w:val="en-GB"/>
              </w:rPr>
              <w:t>Seminar - LL 1020</w:t>
            </w:r>
            <w:r>
              <w:rPr>
                <w:rFonts w:ascii="Arial" w:hAnsi="Arial" w:cs="Arial"/>
                <w:color w:val="FFFFFF"/>
                <w:sz w:val="32"/>
                <w:szCs w:val="28"/>
                <w:lang w:val="en-GB"/>
              </w:rPr>
              <w:br/>
            </w:r>
            <w:r w:rsidRPr="009B2DA7">
              <w:rPr>
                <w:rFonts w:ascii="Arial" w:hAnsi="Arial" w:cs="Arial"/>
                <w:color w:val="FFFFFF"/>
                <w:sz w:val="28"/>
                <w:szCs w:val="22"/>
                <w:lang w:val="en-GB"/>
              </w:rPr>
              <w:t xml:space="preserve">&amp; </w:t>
            </w:r>
            <w:r>
              <w:rPr>
                <w:rFonts w:ascii="Arial" w:hAnsi="Arial" w:cs="Arial"/>
                <w:color w:val="FFFFFF"/>
                <w:sz w:val="28"/>
                <w:szCs w:val="22"/>
                <w:lang w:val="en-GB"/>
              </w:rPr>
              <w:t>h</w:t>
            </w:r>
            <w:r w:rsidRPr="009B2DA7">
              <w:rPr>
                <w:rFonts w:ascii="Arial" w:hAnsi="Arial" w:cs="Arial"/>
                <w:color w:val="FFFFFF"/>
                <w:sz w:val="28"/>
                <w:szCs w:val="22"/>
                <w:lang w:val="en-GB"/>
              </w:rPr>
              <w:t>ybrid online via MS Teams*</w:t>
            </w:r>
          </w:p>
          <w:p w14:paraId="089565A9" w14:textId="77777777" w:rsidR="00F6084B" w:rsidRPr="00670E9C" w:rsidRDefault="00F6084B" w:rsidP="00F6084B">
            <w:pPr>
              <w:jc w:val="center"/>
              <w:rPr>
                <w:rFonts w:ascii="Arial" w:hAnsi="Arial" w:cs="Arial"/>
                <w:b/>
                <w:bCs/>
                <w:color w:val="7F7F7F"/>
                <w:sz w:val="14"/>
                <w:szCs w:val="12"/>
                <w:lang w:val="en-GB"/>
              </w:rPr>
            </w:pPr>
          </w:p>
          <w:p w14:paraId="356E1328" w14:textId="2A3DE142" w:rsidR="00003114" w:rsidRPr="00CF0B29" w:rsidRDefault="00F6084B" w:rsidP="00F6084B">
            <w:pPr>
              <w:spacing w:after="240"/>
              <w:jc w:val="center"/>
              <w:rPr>
                <w:rFonts w:ascii="Arial" w:hAnsi="Arial" w:cs="Arial"/>
                <w:b/>
                <w:bCs/>
                <w:color w:val="E7E6E6"/>
                <w:sz w:val="16"/>
                <w:szCs w:val="16"/>
                <w:lang w:val="en-GB"/>
              </w:rPr>
            </w:pPr>
            <w:r w:rsidRPr="000C52F3">
              <w:rPr>
                <w:rFonts w:ascii="Arial" w:hAnsi="Arial" w:cs="Arial"/>
                <w:b/>
                <w:bCs/>
                <w:spacing w:val="20"/>
                <w:sz w:val="32"/>
                <w:szCs w:val="20"/>
                <w:lang w:val="en-GB"/>
              </w:rPr>
              <w:t xml:space="preserve">Fri., Mar. </w:t>
            </w:r>
            <w:r>
              <w:rPr>
                <w:rFonts w:ascii="Arial" w:hAnsi="Arial" w:cs="Arial"/>
                <w:b/>
                <w:bCs/>
                <w:spacing w:val="20"/>
                <w:sz w:val="32"/>
                <w:szCs w:val="20"/>
                <w:lang w:val="en-GB"/>
              </w:rPr>
              <w:t>17</w:t>
            </w:r>
            <w:r w:rsidRPr="000C52F3">
              <w:rPr>
                <w:rFonts w:ascii="Arial" w:hAnsi="Arial" w:cs="Arial"/>
                <w:b/>
                <w:bCs/>
                <w:spacing w:val="20"/>
                <w:sz w:val="32"/>
                <w:szCs w:val="20"/>
                <w:lang w:val="en-GB"/>
              </w:rPr>
              <w:t>, 2023 @ 2:00 p</w:t>
            </w:r>
            <w:r>
              <w:rPr>
                <w:rFonts w:ascii="Arial" w:hAnsi="Arial" w:cs="Arial"/>
                <w:b/>
                <w:bCs/>
                <w:spacing w:val="20"/>
                <w:sz w:val="32"/>
                <w:szCs w:val="20"/>
                <w:lang w:val="en-GB"/>
              </w:rPr>
              <w:t>m</w:t>
            </w:r>
          </w:p>
        </w:tc>
      </w:tr>
      <w:tr w:rsidR="00003114" w:rsidRPr="00003114" w14:paraId="2FB9541D" w14:textId="77777777" w:rsidTr="005B3E66">
        <w:tc>
          <w:tcPr>
            <w:tcW w:w="10890" w:type="dxa"/>
            <w:shd w:val="clear" w:color="auto" w:fill="FFFFFF"/>
            <w:tcMar>
              <w:top w:w="0" w:type="dxa"/>
              <w:left w:w="108" w:type="dxa"/>
              <w:bottom w:w="0" w:type="dxa"/>
              <w:right w:w="108" w:type="dxa"/>
            </w:tcMar>
          </w:tcPr>
          <w:p w14:paraId="1DB47C83" w14:textId="77777777" w:rsidR="007A40A0" w:rsidRPr="00786EE4" w:rsidRDefault="007A40A0" w:rsidP="00165427">
            <w:pPr>
              <w:jc w:val="center"/>
              <w:rPr>
                <w:rFonts w:ascii="Arial" w:hAnsi="Arial" w:cs="Arial"/>
                <w:color w:val="ED037C" w:themeColor="accent6"/>
                <w:sz w:val="18"/>
                <w:szCs w:val="14"/>
                <w:shd w:val="clear" w:color="auto" w:fill="FFFFFF"/>
                <w:lang w:val="en-CA"/>
              </w:rPr>
            </w:pPr>
          </w:p>
          <w:p w14:paraId="30196018" w14:textId="06D3E2B3" w:rsidR="00786EE4" w:rsidRPr="007E4114" w:rsidRDefault="00CF0B29" w:rsidP="007E4114">
            <w:pPr>
              <w:ind w:left="75"/>
              <w:jc w:val="center"/>
              <w:rPr>
                <w:rFonts w:ascii="Nunito" w:hAnsi="Nunito" w:cs="Arial"/>
                <w:b/>
                <w:bCs/>
                <w:color w:val="808080"/>
                <w:sz w:val="16"/>
                <w:szCs w:val="22"/>
                <w:lang w:val="en-CA"/>
              </w:rPr>
            </w:pPr>
            <w:r w:rsidRPr="007E4114">
              <w:rPr>
                <w:rFonts w:ascii="Nunito" w:hAnsi="Nunito" w:cs="Arial"/>
                <w:b/>
                <w:bCs/>
                <w:color w:val="ED037C" w:themeColor="accent6"/>
                <w:sz w:val="28"/>
                <w:szCs w:val="28"/>
                <w:lang w:val="en-CA"/>
              </w:rPr>
              <w:t>How to Value Customer Transactions in Dynamic Pricing Situations?</w:t>
            </w:r>
          </w:p>
          <w:p w14:paraId="58883C87" w14:textId="77777777" w:rsidR="00C6700B" w:rsidRPr="00F6084B" w:rsidRDefault="00C6700B" w:rsidP="00786EE4">
            <w:pPr>
              <w:spacing w:line="216" w:lineRule="auto"/>
              <w:jc w:val="center"/>
              <w:rPr>
                <w:rFonts w:ascii="Nunito" w:hAnsi="Nunito" w:cs="Arial"/>
                <w:bCs/>
                <w:sz w:val="14"/>
                <w:szCs w:val="18"/>
                <w:lang w:val="en-CA"/>
              </w:rPr>
            </w:pPr>
          </w:p>
          <w:p w14:paraId="044B1B91" w14:textId="54BC0236" w:rsidR="00CF0B29" w:rsidRDefault="00CF0B29" w:rsidP="00786EE4">
            <w:pPr>
              <w:spacing w:line="216" w:lineRule="auto"/>
              <w:jc w:val="center"/>
              <w:rPr>
                <w:rFonts w:ascii="Nunito" w:hAnsi="Nunito" w:cs="Arial"/>
                <w:bCs/>
                <w:szCs w:val="22"/>
                <w:lang w:val="en-CA"/>
              </w:rPr>
            </w:pPr>
            <w:r w:rsidRPr="00CF0B29">
              <w:rPr>
                <w:rFonts w:ascii="Nunito" w:hAnsi="Nunito" w:cs="Arial"/>
                <w:bCs/>
                <w:szCs w:val="22"/>
                <w:lang w:val="en-CA"/>
              </w:rPr>
              <w:t>Anton Ovchinnikov</w:t>
            </w:r>
            <w:r w:rsidR="00F6084B">
              <w:rPr>
                <w:rFonts w:ascii="Nunito" w:hAnsi="Nunito" w:cs="Arial"/>
                <w:bCs/>
                <w:szCs w:val="22"/>
                <w:lang w:val="en-CA"/>
              </w:rPr>
              <w:t xml:space="preserve">, </w:t>
            </w:r>
            <w:r w:rsidRPr="00CF0B29">
              <w:rPr>
                <w:rFonts w:ascii="Nunito" w:hAnsi="Nunito" w:cs="Arial"/>
                <w:bCs/>
                <w:szCs w:val="22"/>
                <w:lang w:val="en-CA"/>
              </w:rPr>
              <w:t xml:space="preserve">Distinguished Professor of Management Analytics </w:t>
            </w:r>
          </w:p>
          <w:p w14:paraId="3CA4564C" w14:textId="59EAC250" w:rsidR="00C6700B" w:rsidRPr="00670E9C" w:rsidRDefault="00CF0B29" w:rsidP="00854BF9">
            <w:pPr>
              <w:spacing w:after="120" w:line="216" w:lineRule="auto"/>
              <w:jc w:val="center"/>
              <w:rPr>
                <w:rFonts w:ascii="Nunito" w:hAnsi="Nunito" w:cs="Arial"/>
                <w:bCs/>
                <w:sz w:val="14"/>
                <w:szCs w:val="22"/>
                <w:lang w:val="en-CA"/>
              </w:rPr>
            </w:pPr>
            <w:r w:rsidRPr="00CF0B29">
              <w:rPr>
                <w:rFonts w:ascii="Nunito" w:hAnsi="Nunito" w:cs="Arial"/>
                <w:bCs/>
                <w:szCs w:val="22"/>
                <w:lang w:val="en-CA"/>
              </w:rPr>
              <w:t>Smith School of Business</w:t>
            </w:r>
            <w:r>
              <w:rPr>
                <w:rFonts w:ascii="Nunito" w:hAnsi="Nunito" w:cs="Arial"/>
                <w:bCs/>
                <w:szCs w:val="22"/>
                <w:lang w:val="en-CA"/>
              </w:rPr>
              <w:t>, Queens University</w:t>
            </w:r>
          </w:p>
          <w:p w14:paraId="078F74DC" w14:textId="77777777" w:rsidR="00277A18" w:rsidRDefault="00B008F1" w:rsidP="00786EE4">
            <w:pPr>
              <w:spacing w:line="216" w:lineRule="auto"/>
              <w:jc w:val="center"/>
              <w:rPr>
                <w:rFonts w:ascii="Nunito" w:hAnsi="Nunito" w:cs="Arial"/>
                <w:bCs/>
                <w:i/>
                <w:color w:val="808080"/>
                <w:sz w:val="22"/>
                <w:szCs w:val="22"/>
                <w:lang w:val="en-CA"/>
              </w:rPr>
            </w:pPr>
            <w:r w:rsidRPr="00504CF2">
              <w:rPr>
                <w:rFonts w:ascii="Nunito" w:hAnsi="Nunito" w:cs="Arial"/>
                <w:bCs/>
                <w:i/>
                <w:color w:val="808080"/>
                <w:sz w:val="22"/>
                <w:szCs w:val="22"/>
                <w:lang w:val="en-CA"/>
              </w:rPr>
              <w:t>All students and faculty welcome.</w:t>
            </w:r>
            <w:r w:rsidR="006E707D">
              <w:rPr>
                <w:rFonts w:ascii="Nunito" w:hAnsi="Nunito" w:cs="Arial"/>
                <w:bCs/>
                <w:i/>
                <w:color w:val="808080"/>
                <w:sz w:val="22"/>
                <w:szCs w:val="22"/>
                <w:lang w:val="en-CA"/>
              </w:rPr>
              <w:t xml:space="preserve"> </w:t>
            </w:r>
          </w:p>
          <w:p w14:paraId="2582C7D5" w14:textId="77777777" w:rsidR="000C786C" w:rsidRPr="00F6084B" w:rsidRDefault="000C786C" w:rsidP="00786EE4">
            <w:pPr>
              <w:spacing w:line="216" w:lineRule="auto"/>
              <w:jc w:val="center"/>
              <w:rPr>
                <w:rFonts w:ascii="Nunito" w:hAnsi="Nunito" w:cs="Arial"/>
                <w:bCs/>
                <w:i/>
                <w:color w:val="808080"/>
                <w:sz w:val="14"/>
                <w:szCs w:val="18"/>
                <w:lang w:val="en-CA"/>
              </w:rPr>
            </w:pPr>
          </w:p>
          <w:p w14:paraId="2538FACA" w14:textId="1E1862AB" w:rsidR="008B2119" w:rsidRPr="008B4FDA" w:rsidRDefault="008B2119" w:rsidP="001F112B">
            <w:pPr>
              <w:spacing w:after="120"/>
              <w:jc w:val="center"/>
              <w:rPr>
                <w:rFonts w:ascii="Nunito" w:hAnsi="Nunito" w:cs="Arial"/>
                <w:bCs/>
                <w:i/>
                <w:color w:val="6A56BE"/>
                <w:sz w:val="20"/>
                <w:szCs w:val="22"/>
                <w:lang w:val="en-CA" w:eastAsia="zh-CN"/>
              </w:rPr>
            </w:pPr>
            <w:r w:rsidRPr="008B4FDA">
              <w:rPr>
                <w:rFonts w:ascii="Nunito" w:hAnsi="Nunito" w:cs="Arial"/>
                <w:b/>
                <w:bCs/>
                <w:i/>
                <w:color w:val="6A56BE"/>
                <w:sz w:val="20"/>
                <w:szCs w:val="22"/>
                <w:lang w:val="en-CA" w:eastAsia="zh-CN"/>
              </w:rPr>
              <w:t>*</w:t>
            </w:r>
            <w:r w:rsidR="008B4FDA" w:rsidRPr="008B4FDA">
              <w:rPr>
                <w:rFonts w:ascii="Nunito" w:hAnsi="Nunito" w:cs="Arial"/>
                <w:b/>
                <w:bCs/>
                <w:i/>
                <w:color w:val="6A56BE"/>
                <w:sz w:val="20"/>
                <w:szCs w:val="22"/>
                <w:lang w:val="en-CA" w:eastAsia="zh-CN"/>
              </w:rPr>
              <w:t xml:space="preserve">Held in </w:t>
            </w:r>
            <w:r w:rsidR="0014097A">
              <w:rPr>
                <w:rFonts w:ascii="Nunito" w:hAnsi="Nunito" w:cs="Arial"/>
                <w:b/>
                <w:bCs/>
                <w:i/>
                <w:color w:val="6A56BE"/>
                <w:sz w:val="20"/>
                <w:szCs w:val="22"/>
                <w:lang w:val="en-CA" w:eastAsia="zh-CN"/>
              </w:rPr>
              <w:t xml:space="preserve">LL 1020 - </w:t>
            </w:r>
            <w:r w:rsidR="00BA200C" w:rsidRPr="008B4FDA">
              <w:rPr>
                <w:rFonts w:ascii="Nunito" w:hAnsi="Nunito" w:cs="Arial"/>
                <w:bCs/>
                <w:i/>
                <w:color w:val="6A56BE"/>
                <w:sz w:val="20"/>
                <w:szCs w:val="22"/>
                <w:lang w:val="en-CA" w:eastAsia="zh-CN"/>
              </w:rPr>
              <w:t>Hybrid portion</w:t>
            </w:r>
            <w:r w:rsidRPr="008B4FDA">
              <w:rPr>
                <w:rFonts w:ascii="Nunito" w:hAnsi="Nunito" w:cs="Arial"/>
                <w:bCs/>
                <w:i/>
                <w:color w:val="6A56BE"/>
                <w:sz w:val="20"/>
                <w:szCs w:val="22"/>
                <w:lang w:val="en-CA" w:eastAsia="zh-CN"/>
              </w:rPr>
              <w:t xml:space="preserve"> hosted in </w:t>
            </w:r>
            <w:r w:rsidRPr="008B4FDA">
              <w:rPr>
                <w:rFonts w:ascii="Nunito" w:hAnsi="Nunito" w:cs="Arial"/>
                <w:b/>
                <w:bCs/>
                <w:i/>
                <w:color w:val="6A56BE"/>
                <w:sz w:val="20"/>
                <w:szCs w:val="22"/>
                <w:lang w:val="en-CA" w:eastAsia="zh-CN"/>
              </w:rPr>
              <w:t>MS Teams</w:t>
            </w:r>
            <w:r w:rsidRPr="008B4FDA">
              <w:rPr>
                <w:rFonts w:ascii="Nunito" w:hAnsi="Nunito" w:cs="Arial"/>
                <w:bCs/>
                <w:i/>
                <w:color w:val="C00000"/>
                <w:sz w:val="20"/>
                <w:szCs w:val="22"/>
                <w:lang w:val="en-CA" w:eastAsia="zh-CN"/>
              </w:rPr>
              <w:t xml:space="preserve"> </w:t>
            </w:r>
            <w:r w:rsidRPr="008B4FDA">
              <w:rPr>
                <w:rFonts w:ascii="Nunito" w:hAnsi="Nunito" w:cs="Arial"/>
                <w:bCs/>
                <w:i/>
                <w:color w:val="6A56BE"/>
                <w:sz w:val="20"/>
                <w:szCs w:val="22"/>
                <w:lang w:val="en-CA" w:eastAsia="zh-CN"/>
              </w:rPr>
              <w:t xml:space="preserve">– </w:t>
            </w:r>
            <w:hyperlink r:id="rId7" w:history="1">
              <w:r w:rsidRPr="008B4FDA">
                <w:rPr>
                  <w:rStyle w:val="Hyperlink"/>
                  <w:rFonts w:ascii="Nunito" w:hAnsi="Nunito"/>
                  <w:i/>
                  <w:color w:val="6A56BE"/>
                  <w:sz w:val="20"/>
                  <w:szCs w:val="22"/>
                </w:rPr>
                <w:t>Click here to join the meeting</w:t>
              </w:r>
            </w:hyperlink>
            <w:r w:rsidRPr="008B4FDA">
              <w:rPr>
                <w:rFonts w:ascii="Nunito" w:hAnsi="Nunito" w:cs="Arial"/>
                <w:b/>
                <w:bCs/>
                <w:i/>
                <w:color w:val="6A56BE"/>
                <w:sz w:val="20"/>
                <w:szCs w:val="22"/>
                <w:lang w:val="en-CA" w:eastAsia="zh-CN"/>
              </w:rPr>
              <w:t>.</w:t>
            </w:r>
          </w:p>
          <w:p w14:paraId="15F9EB01" w14:textId="77777777" w:rsidR="00B008F1" w:rsidRPr="00003114" w:rsidRDefault="00B008F1" w:rsidP="003A5266">
            <w:pPr>
              <w:jc w:val="center"/>
              <w:rPr>
                <w:rFonts w:ascii="Arial" w:hAnsi="Arial" w:cs="Arial"/>
                <w:b/>
                <w:bCs/>
                <w:i/>
                <w:color w:val="613CFE"/>
                <w:lang w:val="en-CA"/>
              </w:rPr>
            </w:pPr>
          </w:p>
        </w:tc>
      </w:tr>
    </w:tbl>
    <w:p w14:paraId="441637DA" w14:textId="65E0EA63" w:rsidR="00CF0B29" w:rsidRDefault="00786EE4" w:rsidP="00CF0B29">
      <w:pPr>
        <w:spacing w:after="120" w:line="276" w:lineRule="auto"/>
        <w:rPr>
          <w:rFonts w:ascii="Nunito" w:eastAsia="Times New Roman" w:hAnsi="Nunito" w:cstheme="minorHAnsi"/>
          <w:i/>
          <w:iCs/>
          <w:color w:val="000000"/>
          <w:sz w:val="19"/>
          <w:szCs w:val="19"/>
          <w:lang w:val="en-CA" w:eastAsia="en-CA"/>
        </w:rPr>
      </w:pPr>
      <w:r>
        <w:rPr>
          <w:rFonts w:ascii="Arial" w:hAnsi="Arial" w:cs="Arial"/>
          <w:b/>
          <w:bCs/>
          <w:color w:val="ED037C" w:themeColor="accent6"/>
        </w:rPr>
        <w:t>Abstract</w:t>
      </w:r>
      <w:r w:rsidR="00CF0B29">
        <w:rPr>
          <w:rFonts w:ascii="Arial" w:hAnsi="Arial" w:cs="Arial"/>
          <w:b/>
          <w:bCs/>
          <w:color w:val="ED037C" w:themeColor="accent6"/>
        </w:rPr>
        <w:t xml:space="preserve">   |   </w:t>
      </w:r>
      <w:r w:rsidR="00CF0B29" w:rsidRPr="00F6084B">
        <w:rPr>
          <w:rFonts w:ascii="Nunito" w:eastAsia="Times New Roman" w:hAnsi="Nunito" w:cstheme="minorHAnsi"/>
          <w:color w:val="000000"/>
          <w:sz w:val="19"/>
          <w:szCs w:val="19"/>
          <w:lang w:val="en-CA" w:eastAsia="en-CA"/>
        </w:rPr>
        <w:t>Problem definition: We study how to calculate the value, or profit, gained from a specific customer transaction in dynamic pricing situations with limited capacity. A popular cash-flow-based approach suggests that “profit=revenue-cost” but we show that it leads to a systematic bias, overvaluing high-price transactions and undervaluing low-price ones. We then present an intuitive refined approach to valuing customer transactions that corrects this bias.  Methodology/results: Using the seminal dynamic pricing model of Gallego and van Ryzin (1994), we evaluate the difference between the firm’s profit with and without a specific customer transaction – the value of an incremental customer transaction (VICT). Under the cash-flow-based approach, the value, or profit, increases in the price paid. We, however, show that a lower-priced transaction could have a higher VICT, that the expected VICT could be independent of, or even decrease in, the price paid. We prove that this depends on the elasticity properties of the demand function used by the firm’s dynamic pricing algorithms and more broadly, on how the shadow price on capacity changes over time. Building on that, we also show that certain non-stationary customer arrival patterns could restore the “intuitive” directional relationship that higher-priced transactions are more valuable.</w:t>
      </w:r>
      <w:r w:rsidR="00F6084B" w:rsidRPr="00F6084B">
        <w:rPr>
          <w:rFonts w:ascii="Nunito" w:eastAsia="Times New Roman" w:hAnsi="Nunito" w:cstheme="minorHAnsi"/>
          <w:color w:val="000000"/>
          <w:sz w:val="19"/>
          <w:szCs w:val="19"/>
          <w:lang w:val="en-CA" w:eastAsia="en-CA"/>
        </w:rPr>
        <w:t xml:space="preserve">  </w:t>
      </w:r>
      <w:r w:rsidR="00CF0B29" w:rsidRPr="00F6084B">
        <w:rPr>
          <w:rFonts w:ascii="Nunito" w:eastAsia="Times New Roman" w:hAnsi="Nunito" w:cstheme="minorHAnsi"/>
          <w:color w:val="000000"/>
          <w:sz w:val="19"/>
          <w:szCs w:val="19"/>
          <w:lang w:val="en-CA" w:eastAsia="en-CA"/>
        </w:rPr>
        <w:t xml:space="preserve">Managerial implications: Our results have both short-term/operational and long-term/strategic implications. Operationally, because VICT reflects the value gained from a customer transaction, or, equivalently, the value lost if the transaction did not happen, VICT represents the maximum amount the firm is willing to spend on securing the transaction. Strategically, our results suggest that firms could encourage transactions at lower prices (yet at even lower shadow prices) as those generally bring more value.   </w:t>
      </w:r>
      <w:r w:rsidR="00CF0B29" w:rsidRPr="00F6084B">
        <w:rPr>
          <w:rFonts w:ascii="Nunito" w:eastAsia="Times New Roman" w:hAnsi="Nunito" w:cstheme="minorHAnsi"/>
          <w:i/>
          <w:iCs/>
          <w:color w:val="000000"/>
          <w:sz w:val="19"/>
          <w:szCs w:val="19"/>
          <w:lang w:val="en-CA" w:eastAsia="en-CA"/>
        </w:rPr>
        <w:t xml:space="preserve">Authors: Anton Ovchinnikov and </w:t>
      </w:r>
      <w:proofErr w:type="spellStart"/>
      <w:r w:rsidR="00CF0B29" w:rsidRPr="00F6084B">
        <w:rPr>
          <w:rFonts w:ascii="Nunito" w:eastAsia="Times New Roman" w:hAnsi="Nunito" w:cstheme="minorHAnsi"/>
          <w:i/>
          <w:iCs/>
          <w:color w:val="000000"/>
          <w:sz w:val="19"/>
          <w:szCs w:val="19"/>
          <w:lang w:val="en-CA" w:eastAsia="en-CA"/>
        </w:rPr>
        <w:t>Jue</w:t>
      </w:r>
      <w:proofErr w:type="spellEnd"/>
      <w:r w:rsidR="00CF0B29" w:rsidRPr="00F6084B">
        <w:rPr>
          <w:rFonts w:ascii="Nunito" w:eastAsia="Times New Roman" w:hAnsi="Nunito" w:cstheme="minorHAnsi"/>
          <w:i/>
          <w:iCs/>
          <w:color w:val="000000"/>
          <w:sz w:val="19"/>
          <w:szCs w:val="19"/>
          <w:lang w:val="en-CA" w:eastAsia="en-CA"/>
        </w:rPr>
        <w:t xml:space="preserve"> Wang (Smith School of Business, Queen’s University, Canada)</w:t>
      </w:r>
      <w:r w:rsidR="00F6084B">
        <w:rPr>
          <w:rFonts w:ascii="Nunito" w:eastAsia="Times New Roman" w:hAnsi="Nunito" w:cstheme="minorHAnsi"/>
          <w:i/>
          <w:iCs/>
          <w:color w:val="000000"/>
          <w:sz w:val="19"/>
          <w:szCs w:val="19"/>
          <w:lang w:val="en-CA" w:eastAsia="en-CA"/>
        </w:rPr>
        <w:t>.</w:t>
      </w:r>
    </w:p>
    <w:p w14:paraId="19F1A202" w14:textId="77777777" w:rsidR="00F6084B" w:rsidRPr="00491CE6" w:rsidRDefault="00F6084B" w:rsidP="00CF0B29">
      <w:pPr>
        <w:spacing w:after="120" w:line="276" w:lineRule="auto"/>
        <w:rPr>
          <w:rFonts w:ascii="Nunito" w:eastAsia="Times New Roman" w:hAnsi="Nunito" w:cstheme="minorHAnsi"/>
          <w:i/>
          <w:iCs/>
          <w:color w:val="000000"/>
          <w:sz w:val="12"/>
          <w:szCs w:val="12"/>
          <w:lang w:val="en-CA" w:eastAsia="en-CA"/>
        </w:rPr>
      </w:pPr>
    </w:p>
    <w:p w14:paraId="5ED2D88D" w14:textId="74A7402F" w:rsidR="00CF0B29" w:rsidRPr="00F6084B" w:rsidRDefault="00786EE4" w:rsidP="00CF0B29">
      <w:pPr>
        <w:spacing w:after="120" w:line="276" w:lineRule="auto"/>
        <w:rPr>
          <w:rFonts w:ascii="Nunito" w:eastAsia="Times New Roman" w:hAnsi="Nunito" w:cstheme="minorHAnsi"/>
          <w:color w:val="000000"/>
          <w:sz w:val="19"/>
          <w:szCs w:val="19"/>
          <w:lang w:val="en-CA" w:eastAsia="en-CA"/>
        </w:rPr>
      </w:pPr>
      <w:r>
        <w:rPr>
          <w:rFonts w:ascii="Arial" w:hAnsi="Arial" w:cs="Arial"/>
          <w:b/>
          <w:bCs/>
          <w:color w:val="ED037C" w:themeColor="accent6"/>
        </w:rPr>
        <w:t>Bio</w:t>
      </w:r>
      <w:r w:rsidR="00CF0B29">
        <w:rPr>
          <w:rFonts w:ascii="Arial" w:hAnsi="Arial" w:cs="Arial"/>
          <w:b/>
          <w:bCs/>
          <w:color w:val="ED037C" w:themeColor="accent6"/>
        </w:rPr>
        <w:t xml:space="preserve">   |   </w:t>
      </w:r>
      <w:r w:rsidR="00CF0B29" w:rsidRPr="00F6084B">
        <w:rPr>
          <w:rFonts w:ascii="Nunito" w:eastAsia="Times New Roman" w:hAnsi="Nunito" w:cstheme="minorHAnsi"/>
          <w:color w:val="000000"/>
          <w:sz w:val="19"/>
          <w:szCs w:val="19"/>
          <w:lang w:val="en-CA" w:eastAsia="en-CA"/>
        </w:rPr>
        <w:t xml:space="preserve">Anton Ovchinnikov is a Distinguished Professor of Management Analytics at Smith School of Business in Kingston, Canada.   His research interests include, on the theoretical side, behavioral operations, revenue management and environmental sustainability. On the applied side, he studies data-driven applications in business, </w:t>
      </w:r>
      <w:proofErr w:type="gramStart"/>
      <w:r w:rsidR="00CF0B29" w:rsidRPr="00F6084B">
        <w:rPr>
          <w:rFonts w:ascii="Nunito" w:eastAsia="Times New Roman" w:hAnsi="Nunito" w:cstheme="minorHAnsi"/>
          <w:color w:val="000000"/>
          <w:sz w:val="19"/>
          <w:szCs w:val="19"/>
          <w:lang w:val="en-CA" w:eastAsia="en-CA"/>
        </w:rPr>
        <w:t>government</w:t>
      </w:r>
      <w:proofErr w:type="gramEnd"/>
      <w:r w:rsidR="00CF0B29" w:rsidRPr="00F6084B">
        <w:rPr>
          <w:rFonts w:ascii="Nunito" w:eastAsia="Times New Roman" w:hAnsi="Nunito" w:cstheme="minorHAnsi"/>
          <w:color w:val="000000"/>
          <w:sz w:val="19"/>
          <w:szCs w:val="19"/>
          <w:lang w:val="en-CA" w:eastAsia="en-CA"/>
        </w:rPr>
        <w:t xml:space="preserve"> and </w:t>
      </w:r>
      <w:proofErr w:type="spellStart"/>
      <w:r w:rsidR="00CF0B29" w:rsidRPr="00F6084B">
        <w:rPr>
          <w:rFonts w:ascii="Nunito" w:eastAsia="Times New Roman" w:hAnsi="Nunito" w:cstheme="minorHAnsi"/>
          <w:color w:val="000000"/>
          <w:sz w:val="19"/>
          <w:szCs w:val="19"/>
          <w:lang w:val="en-CA" w:eastAsia="en-CA"/>
        </w:rPr>
        <w:t>nonprofit</w:t>
      </w:r>
      <w:proofErr w:type="spellEnd"/>
      <w:r w:rsidR="00CF0B29" w:rsidRPr="00F6084B">
        <w:rPr>
          <w:rFonts w:ascii="Nunito" w:eastAsia="Times New Roman" w:hAnsi="Nunito" w:cstheme="minorHAnsi"/>
          <w:color w:val="000000"/>
          <w:sz w:val="19"/>
          <w:szCs w:val="19"/>
          <w:lang w:val="en-CA" w:eastAsia="en-CA"/>
        </w:rPr>
        <w:t xml:space="preserve"> sectors.  Anton’s work has been published in the leading academic journals. One of his academic papers was recognized as the finalist of the 2009 Junior Faculty Best Paper Competition held by the Institute of Operations Research and Management Sciences (INFORMS), and his applied work was recognized as the finalist in the 2014 INFORMS Revenue Management and Pricing section Practice Prize. In 2015 Anton received the Paul </w:t>
      </w:r>
      <w:proofErr w:type="spellStart"/>
      <w:r w:rsidR="00CF0B29" w:rsidRPr="00F6084B">
        <w:rPr>
          <w:rFonts w:ascii="Nunito" w:eastAsia="Times New Roman" w:hAnsi="Nunito" w:cstheme="minorHAnsi"/>
          <w:color w:val="000000"/>
          <w:sz w:val="19"/>
          <w:szCs w:val="19"/>
          <w:lang w:val="en-CA" w:eastAsia="en-CA"/>
        </w:rPr>
        <w:t>Kleindorfer</w:t>
      </w:r>
      <w:proofErr w:type="spellEnd"/>
      <w:r w:rsidR="00CF0B29" w:rsidRPr="00F6084B">
        <w:rPr>
          <w:rFonts w:ascii="Nunito" w:eastAsia="Times New Roman" w:hAnsi="Nunito" w:cstheme="minorHAnsi"/>
          <w:color w:val="000000"/>
          <w:sz w:val="19"/>
          <w:szCs w:val="19"/>
          <w:lang w:val="en-CA" w:eastAsia="en-CA"/>
        </w:rPr>
        <w:t xml:space="preserve"> Award in Sustainability from the Production and Operations Management Society (POMS) for his work on sustainable operations. His case studies also won several awards, including the 2005 and 2011 INFORMS Case competitions. Anton organized several conferences and is on the editorial review boards of two leading operations management journals; his contributions to the academic community also received multiple service awards.</w:t>
      </w:r>
    </w:p>
    <w:p w14:paraId="2A65E3C1" w14:textId="77777777" w:rsidR="00CA59B9" w:rsidRDefault="00CA59B9" w:rsidP="000C786C">
      <w:pPr>
        <w:spacing w:after="120" w:line="276" w:lineRule="auto"/>
        <w:rPr>
          <w:rFonts w:ascii="Nunito" w:hAnsi="Nunito" w:cs="Calibri"/>
          <w:i/>
          <w:sz w:val="20"/>
          <w:szCs w:val="26"/>
          <w:lang w:eastAsia="zh-CN"/>
        </w:rPr>
      </w:pPr>
      <w:r w:rsidRPr="00144C54">
        <w:rPr>
          <w:rFonts w:ascii="Nunito" w:hAnsi="Nunito" w:cs="Arial"/>
          <w:b/>
          <w:color w:val="ED037C" w:themeColor="accent6"/>
          <w:sz w:val="20"/>
          <w:szCs w:val="26"/>
          <w:lang w:val="en-GB"/>
        </w:rPr>
        <w:t>Note:</w:t>
      </w:r>
      <w:r w:rsidRPr="00144C54">
        <w:rPr>
          <w:rFonts w:ascii="Nunito" w:hAnsi="Nunito" w:cs="Arial"/>
          <w:b/>
          <w:i/>
          <w:iCs/>
          <w:color w:val="ED037C" w:themeColor="accent6"/>
          <w:sz w:val="20"/>
          <w:szCs w:val="26"/>
          <w:lang w:val="en-GB"/>
        </w:rPr>
        <w:t xml:space="preserve"> </w:t>
      </w:r>
      <w:r w:rsidRPr="00144C54">
        <w:rPr>
          <w:rFonts w:ascii="Nunito" w:hAnsi="Nunito" w:cs="Arial"/>
          <w:b/>
          <w:i/>
          <w:iCs/>
          <w:color w:val="ED037C" w:themeColor="accent6"/>
          <w:sz w:val="20"/>
          <w:szCs w:val="26"/>
          <w:lang w:val="en-GB"/>
        </w:rPr>
        <w:tab/>
      </w:r>
      <w:r w:rsidRPr="00A43128">
        <w:rPr>
          <w:rFonts w:ascii="Nunito" w:hAnsi="Nunito" w:cs="Calibri"/>
          <w:i/>
          <w:sz w:val="20"/>
          <w:szCs w:val="26"/>
          <w:lang w:eastAsia="zh-CN"/>
        </w:rPr>
        <w:t xml:space="preserve">OM&amp;S PhD students are reminded to stay </w:t>
      </w:r>
      <w:r w:rsidR="00E57739" w:rsidRPr="00A43128">
        <w:rPr>
          <w:rFonts w:ascii="Nunito" w:hAnsi="Nunito" w:cs="Calibri"/>
          <w:i/>
          <w:sz w:val="20"/>
          <w:szCs w:val="26"/>
          <w:lang w:eastAsia="zh-CN"/>
        </w:rPr>
        <w:t>in attendance f</w:t>
      </w:r>
      <w:r w:rsidRPr="00A43128">
        <w:rPr>
          <w:rFonts w:ascii="Nunito" w:hAnsi="Nunito" w:cs="Calibri"/>
          <w:i/>
          <w:sz w:val="20"/>
          <w:szCs w:val="26"/>
          <w:lang w:eastAsia="zh-CN"/>
        </w:rPr>
        <w:t>or the full duration of the seminar.</w:t>
      </w:r>
    </w:p>
    <w:tbl>
      <w:tblPr>
        <w:tblW w:w="10890" w:type="dxa"/>
        <w:shd w:val="clear" w:color="auto" w:fill="ED037C" w:themeFill="accent6"/>
        <w:tblCellMar>
          <w:left w:w="0" w:type="dxa"/>
          <w:right w:w="0" w:type="dxa"/>
        </w:tblCellMar>
        <w:tblLook w:val="04A0" w:firstRow="1" w:lastRow="0" w:firstColumn="1" w:lastColumn="0" w:noHBand="0" w:noVBand="1"/>
      </w:tblPr>
      <w:tblGrid>
        <w:gridCol w:w="10890"/>
      </w:tblGrid>
      <w:tr w:rsidR="00CA59B9" w:rsidRPr="00CA59B9" w14:paraId="0B6337A1" w14:textId="77777777" w:rsidTr="00144C54">
        <w:tc>
          <w:tcPr>
            <w:tcW w:w="10890" w:type="dxa"/>
            <w:shd w:val="clear" w:color="auto" w:fill="ED037C" w:themeFill="accent6"/>
            <w:tcMar>
              <w:top w:w="0" w:type="dxa"/>
              <w:left w:w="108" w:type="dxa"/>
              <w:bottom w:w="0" w:type="dxa"/>
              <w:right w:w="108" w:type="dxa"/>
            </w:tcMar>
          </w:tcPr>
          <w:p w14:paraId="21DF378F" w14:textId="77777777" w:rsidR="00CA59B9" w:rsidRPr="00CA59B9" w:rsidRDefault="00CA59B9" w:rsidP="00CA59B9">
            <w:pPr>
              <w:jc w:val="center"/>
              <w:rPr>
                <w:rFonts w:ascii="Arial" w:hAnsi="Arial" w:cs="Arial"/>
                <w:color w:val="FFFFFF"/>
                <w:sz w:val="18"/>
                <w:szCs w:val="18"/>
                <w:lang w:val="en-GB"/>
              </w:rPr>
            </w:pPr>
          </w:p>
        </w:tc>
      </w:tr>
    </w:tbl>
    <w:p w14:paraId="7859C452" w14:textId="77777777" w:rsidR="0064441C" w:rsidRPr="00D52F7E" w:rsidRDefault="00CA59B9" w:rsidP="00D52F7E">
      <w:pPr>
        <w:spacing w:after="120"/>
        <w:rPr>
          <w:rFonts w:ascii="Nunito" w:hAnsi="Nunito" w:cs="Calibri"/>
          <w:i/>
          <w:sz w:val="18"/>
          <w:szCs w:val="20"/>
          <w:lang w:eastAsia="zh-CN"/>
        </w:rPr>
      </w:pPr>
      <w:r w:rsidRPr="00144C54">
        <w:rPr>
          <w:rFonts w:ascii="Arial" w:hAnsi="Arial" w:cs="Arial"/>
          <w:color w:val="595959" w:themeColor="text1" w:themeTint="A6"/>
          <w:sz w:val="15"/>
          <w:szCs w:val="15"/>
          <w:lang w:val="en-GB" w:eastAsia="zh-CN"/>
        </w:rPr>
        <w:t>Katherine Hardie | Area Administrator, Operations Management and Statistics| Rotman School of Management | University of Toronto</w:t>
      </w:r>
      <w:r w:rsidRPr="00144C54">
        <w:rPr>
          <w:rFonts w:ascii="Arial" w:hAnsi="Arial" w:cs="Arial"/>
          <w:color w:val="595959" w:themeColor="text1" w:themeTint="A6"/>
          <w:sz w:val="15"/>
          <w:szCs w:val="15"/>
          <w:lang w:val="en-GB" w:eastAsia="zh-CN"/>
        </w:rPr>
        <w:br/>
      </w:r>
      <w:r w:rsidRPr="00144C54">
        <w:rPr>
          <w:rFonts w:ascii="Arial" w:hAnsi="Arial" w:cs="Arial"/>
          <w:color w:val="76013D" w:themeColor="accent6" w:themeShade="80"/>
          <w:sz w:val="15"/>
          <w:szCs w:val="15"/>
          <w:lang w:val="en-GB" w:eastAsia="zh-CN"/>
        </w:rPr>
        <w:t xml:space="preserve">Tel: </w:t>
      </w:r>
      <w:r w:rsidRPr="00144C54">
        <w:rPr>
          <w:rFonts w:ascii="Arial" w:hAnsi="Arial" w:cs="Arial"/>
          <w:color w:val="595959" w:themeColor="text1" w:themeTint="A6"/>
          <w:sz w:val="15"/>
          <w:szCs w:val="15"/>
          <w:lang w:val="en-GB" w:eastAsia="zh-CN"/>
        </w:rPr>
        <w:t xml:space="preserve">416-978-4228 | </w:t>
      </w:r>
      <w:r w:rsidRPr="00144C54">
        <w:rPr>
          <w:rFonts w:ascii="Arial" w:hAnsi="Arial" w:cs="Arial"/>
          <w:color w:val="76013D" w:themeColor="accent6" w:themeShade="80"/>
          <w:sz w:val="15"/>
          <w:szCs w:val="15"/>
          <w:lang w:val="en-GB" w:eastAsia="zh-CN"/>
        </w:rPr>
        <w:t>Email</w:t>
      </w:r>
      <w:r w:rsidRPr="00CA59B9">
        <w:rPr>
          <w:rFonts w:ascii="Arial" w:hAnsi="Arial" w:cs="Arial"/>
          <w:color w:val="004990"/>
          <w:sz w:val="15"/>
          <w:szCs w:val="15"/>
          <w:lang w:val="en-GB" w:eastAsia="zh-CN"/>
        </w:rPr>
        <w:t xml:space="preserve">: </w:t>
      </w:r>
      <w:hyperlink r:id="rId8" w:history="1">
        <w:r w:rsidRPr="00CA59B9">
          <w:rPr>
            <w:rFonts w:ascii="Arial" w:hAnsi="Arial" w:cs="Arial"/>
            <w:color w:val="7F7F7F"/>
            <w:sz w:val="15"/>
            <w:szCs w:val="15"/>
            <w:lang w:val="en-GB" w:eastAsia="zh-CN"/>
          </w:rPr>
          <w:t>katherine.hardie@rotman.utoronto.ca</w:t>
        </w:r>
      </w:hyperlink>
      <w:r w:rsidRPr="00CA59B9">
        <w:rPr>
          <w:rFonts w:ascii="Arial" w:hAnsi="Arial" w:cs="Arial"/>
          <w:color w:val="7F7F7F"/>
          <w:sz w:val="15"/>
          <w:szCs w:val="15"/>
          <w:lang w:val="en-GB" w:eastAsia="zh-CN"/>
        </w:rPr>
        <w:t xml:space="preserve">  </w:t>
      </w:r>
      <w:hyperlink r:id="rId9" w:history="1">
        <w:r w:rsidRPr="00CA59B9">
          <w:rPr>
            <w:rFonts w:ascii="Arial" w:hAnsi="Arial" w:cs="Arial"/>
            <w:b/>
            <w:color w:val="FF3399"/>
            <w:sz w:val="15"/>
            <w:szCs w:val="15"/>
            <w:u w:val="single"/>
            <w:lang w:val="en-GB" w:eastAsia="zh-CN"/>
          </w:rPr>
          <w:t>SEMINARS</w:t>
        </w:r>
        <w:r w:rsidRPr="00CA59B9">
          <w:rPr>
            <w:rFonts w:ascii="Arial" w:hAnsi="Arial" w:cs="Arial"/>
            <w:color w:val="FF3399"/>
            <w:sz w:val="15"/>
            <w:szCs w:val="15"/>
            <w:u w:val="single"/>
            <w:lang w:val="en-GB" w:eastAsia="zh-CN"/>
          </w:rPr>
          <w:t xml:space="preserve"> list for OM&amp;S @ Rotman</w:t>
        </w:r>
      </w:hyperlink>
      <w:r w:rsidRPr="00CA59B9">
        <w:rPr>
          <w:rFonts w:ascii="Arial" w:hAnsi="Arial" w:cs="Arial"/>
          <w:color w:val="FF3399"/>
          <w:sz w:val="15"/>
          <w:szCs w:val="15"/>
          <w:u w:val="single"/>
          <w:lang w:val="en-GB" w:eastAsia="zh-CN"/>
        </w:rPr>
        <w:t xml:space="preserve"> </w:t>
      </w:r>
      <w:r w:rsidR="005464AC">
        <w:rPr>
          <w:rFonts w:ascii="Arial" w:hAnsi="Arial" w:cs="Arial"/>
          <w:color w:val="FF3399"/>
          <w:sz w:val="15"/>
          <w:szCs w:val="15"/>
          <w:u w:val="single"/>
          <w:lang w:val="en-GB" w:eastAsia="zh-CN"/>
        </w:rPr>
        <w:t xml:space="preserve">   </w:t>
      </w:r>
    </w:p>
    <w:sectPr w:rsidR="0064441C" w:rsidRPr="00D52F7E" w:rsidSect="000C786C">
      <w:pgSz w:w="12240" w:h="15840"/>
      <w:pgMar w:top="450" w:right="720" w:bottom="45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D6F4" w14:textId="77777777" w:rsidR="00A43128" w:rsidRDefault="00A43128" w:rsidP="00A43128">
      <w:r>
        <w:separator/>
      </w:r>
    </w:p>
  </w:endnote>
  <w:endnote w:type="continuationSeparator" w:id="0">
    <w:p w14:paraId="57FA75A9" w14:textId="77777777" w:rsidR="00A43128" w:rsidRDefault="00A43128" w:rsidP="00A4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7DC5" w14:textId="77777777" w:rsidR="00A43128" w:rsidRDefault="00A43128" w:rsidP="00A43128">
      <w:r>
        <w:separator/>
      </w:r>
    </w:p>
  </w:footnote>
  <w:footnote w:type="continuationSeparator" w:id="0">
    <w:p w14:paraId="2EDFC1A2" w14:textId="77777777" w:rsidR="00A43128" w:rsidRDefault="00A43128" w:rsidP="00A43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F80"/>
    <w:multiLevelType w:val="hybridMultilevel"/>
    <w:tmpl w:val="FD80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833B6E"/>
    <w:multiLevelType w:val="hybridMultilevel"/>
    <w:tmpl w:val="24DA2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5B4989"/>
    <w:multiLevelType w:val="hybridMultilevel"/>
    <w:tmpl w:val="74928C70"/>
    <w:lvl w:ilvl="0" w:tplc="A27044B0">
      <w:start w:val="1"/>
      <w:numFmt w:val="decimal"/>
      <w:lvlText w:val="%1."/>
      <w:lvlJc w:val="left"/>
      <w:pPr>
        <w:ind w:left="1875" w:hanging="43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381710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9658580">
    <w:abstractNumId w:val="2"/>
  </w:num>
  <w:num w:numId="3" w16cid:durableId="1309094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7D"/>
    <w:rsid w:val="00003114"/>
    <w:rsid w:val="00006302"/>
    <w:rsid w:val="00041246"/>
    <w:rsid w:val="0006539F"/>
    <w:rsid w:val="00065F1E"/>
    <w:rsid w:val="00070E78"/>
    <w:rsid w:val="00084547"/>
    <w:rsid w:val="0008479A"/>
    <w:rsid w:val="000A3B1B"/>
    <w:rsid w:val="000A3E1D"/>
    <w:rsid w:val="000B20B7"/>
    <w:rsid w:val="000C1020"/>
    <w:rsid w:val="000C786C"/>
    <w:rsid w:val="00135E54"/>
    <w:rsid w:val="0014097A"/>
    <w:rsid w:val="00144C54"/>
    <w:rsid w:val="00155F2E"/>
    <w:rsid w:val="00162A0F"/>
    <w:rsid w:val="00165427"/>
    <w:rsid w:val="001D031E"/>
    <w:rsid w:val="001F112B"/>
    <w:rsid w:val="002026D1"/>
    <w:rsid w:val="00210CF5"/>
    <w:rsid w:val="0025008A"/>
    <w:rsid w:val="00254AE5"/>
    <w:rsid w:val="00277A18"/>
    <w:rsid w:val="002912F2"/>
    <w:rsid w:val="00297DE2"/>
    <w:rsid w:val="002C3B10"/>
    <w:rsid w:val="002E0F70"/>
    <w:rsid w:val="002F7AC4"/>
    <w:rsid w:val="00313C89"/>
    <w:rsid w:val="00331D53"/>
    <w:rsid w:val="00350DB0"/>
    <w:rsid w:val="00371B42"/>
    <w:rsid w:val="0037575F"/>
    <w:rsid w:val="00384BF1"/>
    <w:rsid w:val="003A5266"/>
    <w:rsid w:val="003C463F"/>
    <w:rsid w:val="003D3105"/>
    <w:rsid w:val="003D5295"/>
    <w:rsid w:val="003F6613"/>
    <w:rsid w:val="004010C7"/>
    <w:rsid w:val="00450BE2"/>
    <w:rsid w:val="00457B80"/>
    <w:rsid w:val="00491CE6"/>
    <w:rsid w:val="004D5769"/>
    <w:rsid w:val="004D7725"/>
    <w:rsid w:val="00521D85"/>
    <w:rsid w:val="005464AC"/>
    <w:rsid w:val="00552C65"/>
    <w:rsid w:val="00585B5A"/>
    <w:rsid w:val="00590008"/>
    <w:rsid w:val="005B7ED2"/>
    <w:rsid w:val="005D1A66"/>
    <w:rsid w:val="005F223A"/>
    <w:rsid w:val="005F31C2"/>
    <w:rsid w:val="00603BBA"/>
    <w:rsid w:val="00621E5F"/>
    <w:rsid w:val="0064441C"/>
    <w:rsid w:val="00654995"/>
    <w:rsid w:val="00663225"/>
    <w:rsid w:val="00670E9C"/>
    <w:rsid w:val="00673CCD"/>
    <w:rsid w:val="0068235D"/>
    <w:rsid w:val="006E0C74"/>
    <w:rsid w:val="006E707D"/>
    <w:rsid w:val="007210C6"/>
    <w:rsid w:val="0073316F"/>
    <w:rsid w:val="00745252"/>
    <w:rsid w:val="007568C6"/>
    <w:rsid w:val="00760195"/>
    <w:rsid w:val="00786EE4"/>
    <w:rsid w:val="00790ACA"/>
    <w:rsid w:val="007A40A0"/>
    <w:rsid w:val="007D04C1"/>
    <w:rsid w:val="007E4114"/>
    <w:rsid w:val="008010AF"/>
    <w:rsid w:val="00801DFE"/>
    <w:rsid w:val="00815671"/>
    <w:rsid w:val="00826132"/>
    <w:rsid w:val="00843C95"/>
    <w:rsid w:val="0085165B"/>
    <w:rsid w:val="00854BF9"/>
    <w:rsid w:val="0086420F"/>
    <w:rsid w:val="00891AE9"/>
    <w:rsid w:val="008A6D5D"/>
    <w:rsid w:val="008B2119"/>
    <w:rsid w:val="008B4FDA"/>
    <w:rsid w:val="008C1543"/>
    <w:rsid w:val="008C3380"/>
    <w:rsid w:val="008E633F"/>
    <w:rsid w:val="008F4E8C"/>
    <w:rsid w:val="009358B7"/>
    <w:rsid w:val="00947760"/>
    <w:rsid w:val="00966C7D"/>
    <w:rsid w:val="009759AA"/>
    <w:rsid w:val="009A4DAF"/>
    <w:rsid w:val="009D65D9"/>
    <w:rsid w:val="009E0DFF"/>
    <w:rsid w:val="009F12F8"/>
    <w:rsid w:val="009F4B1F"/>
    <w:rsid w:val="00A32BA7"/>
    <w:rsid w:val="00A373D4"/>
    <w:rsid w:val="00A43128"/>
    <w:rsid w:val="00A459F2"/>
    <w:rsid w:val="00A469CD"/>
    <w:rsid w:val="00A8097E"/>
    <w:rsid w:val="00AB6789"/>
    <w:rsid w:val="00AC4FFF"/>
    <w:rsid w:val="00AF56B7"/>
    <w:rsid w:val="00B008F1"/>
    <w:rsid w:val="00B07713"/>
    <w:rsid w:val="00B67B48"/>
    <w:rsid w:val="00B7308A"/>
    <w:rsid w:val="00B832DC"/>
    <w:rsid w:val="00BA02CC"/>
    <w:rsid w:val="00BA200C"/>
    <w:rsid w:val="00BC6F92"/>
    <w:rsid w:val="00BD2BD3"/>
    <w:rsid w:val="00BE019A"/>
    <w:rsid w:val="00BF1F04"/>
    <w:rsid w:val="00C14D10"/>
    <w:rsid w:val="00C6700B"/>
    <w:rsid w:val="00C87ADA"/>
    <w:rsid w:val="00C928CC"/>
    <w:rsid w:val="00C95CBE"/>
    <w:rsid w:val="00C97C47"/>
    <w:rsid w:val="00CA59B9"/>
    <w:rsid w:val="00CD202D"/>
    <w:rsid w:val="00CF0B29"/>
    <w:rsid w:val="00D150B5"/>
    <w:rsid w:val="00D302BA"/>
    <w:rsid w:val="00D42C13"/>
    <w:rsid w:val="00D51F7A"/>
    <w:rsid w:val="00D52F7E"/>
    <w:rsid w:val="00D55285"/>
    <w:rsid w:val="00D641DE"/>
    <w:rsid w:val="00D8307E"/>
    <w:rsid w:val="00DD2FE8"/>
    <w:rsid w:val="00DD7FA2"/>
    <w:rsid w:val="00DE1A1C"/>
    <w:rsid w:val="00DF2AFA"/>
    <w:rsid w:val="00DF4851"/>
    <w:rsid w:val="00E13A58"/>
    <w:rsid w:val="00E250F2"/>
    <w:rsid w:val="00E27D7A"/>
    <w:rsid w:val="00E33AC3"/>
    <w:rsid w:val="00E35D26"/>
    <w:rsid w:val="00E36686"/>
    <w:rsid w:val="00E41D1C"/>
    <w:rsid w:val="00E56BD0"/>
    <w:rsid w:val="00E57739"/>
    <w:rsid w:val="00E73F4D"/>
    <w:rsid w:val="00E8014A"/>
    <w:rsid w:val="00E83ADA"/>
    <w:rsid w:val="00E96BA0"/>
    <w:rsid w:val="00EA4382"/>
    <w:rsid w:val="00EA46A5"/>
    <w:rsid w:val="00F50D65"/>
    <w:rsid w:val="00F52998"/>
    <w:rsid w:val="00F6084B"/>
    <w:rsid w:val="00F64700"/>
    <w:rsid w:val="00FA134B"/>
    <w:rsid w:val="00FC2A45"/>
    <w:rsid w:val="00FC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A72EA5"/>
  <w15:chartTrackingRefBased/>
  <w15:docId w15:val="{3A4BFB8A-6D99-4E37-BD83-27148817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7D"/>
    <w:pPr>
      <w:spacing w:after="0" w:line="240" w:lineRule="auto"/>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8A"/>
    <w:pPr>
      <w:ind w:left="720"/>
    </w:pPr>
    <w:rPr>
      <w:rFonts w:ascii="Calibri" w:eastAsiaTheme="minorHAnsi" w:hAnsi="Calibri" w:cs="Calibri"/>
      <w:sz w:val="22"/>
      <w:szCs w:val="22"/>
    </w:rPr>
  </w:style>
  <w:style w:type="character" w:styleId="Hyperlink">
    <w:name w:val="Hyperlink"/>
    <w:basedOn w:val="DefaultParagraphFont"/>
    <w:uiPriority w:val="99"/>
    <w:unhideWhenUsed/>
    <w:rsid w:val="006E0C74"/>
    <w:rPr>
      <w:color w:val="0563C1"/>
      <w:u w:val="single"/>
    </w:rPr>
  </w:style>
  <w:style w:type="character" w:styleId="Strong">
    <w:name w:val="Strong"/>
    <w:basedOn w:val="DefaultParagraphFont"/>
    <w:uiPriority w:val="22"/>
    <w:qFormat/>
    <w:rsid w:val="002C3B10"/>
    <w:rPr>
      <w:b/>
      <w:bCs/>
    </w:rPr>
  </w:style>
  <w:style w:type="paragraph" w:styleId="NormalWeb">
    <w:name w:val="Normal (Web)"/>
    <w:basedOn w:val="Normal"/>
    <w:uiPriority w:val="99"/>
    <w:unhideWhenUsed/>
    <w:rsid w:val="002C3B10"/>
    <w:pPr>
      <w:spacing w:before="100" w:beforeAutospacing="1" w:after="100" w:afterAutospacing="1"/>
    </w:pPr>
    <w:rPr>
      <w:rFonts w:ascii="Times New Roman" w:eastAsia="Times New Roman" w:hAnsi="Times New Roman" w:cs="Times New Roman"/>
      <w:lang w:val="en-CA" w:eastAsia="en-CA"/>
    </w:rPr>
  </w:style>
  <w:style w:type="paragraph" w:customStyle="1" w:styleId="MSTEAMSLINK">
    <w:name w:val="MS TEAMS LINK"/>
    <w:basedOn w:val="Normal"/>
    <w:link w:val="MSTEAMSLINKChar"/>
    <w:qFormat/>
    <w:rsid w:val="0006539F"/>
    <w:pPr>
      <w:jc w:val="center"/>
    </w:pPr>
    <w:rPr>
      <w:i/>
      <w:color w:val="6264A7"/>
      <w:u w:val="single"/>
    </w:rPr>
  </w:style>
  <w:style w:type="character" w:customStyle="1" w:styleId="MSTEAMSLINKChar">
    <w:name w:val="MS TEAMS LINK Char"/>
    <w:basedOn w:val="DefaultParagraphFont"/>
    <w:link w:val="MSTEAMSLINK"/>
    <w:rsid w:val="0006539F"/>
    <w:rPr>
      <w:rFonts w:eastAsia="SimSun"/>
      <w:i/>
      <w:color w:val="6264A7"/>
      <w:sz w:val="24"/>
      <w:szCs w:val="24"/>
      <w:u w:val="single"/>
    </w:rPr>
  </w:style>
  <w:style w:type="paragraph" w:styleId="Title">
    <w:name w:val="Title"/>
    <w:basedOn w:val="Normal"/>
    <w:link w:val="TitleChar"/>
    <w:uiPriority w:val="10"/>
    <w:qFormat/>
    <w:rsid w:val="00B008F1"/>
    <w:pPr>
      <w:spacing w:before="240" w:after="60"/>
      <w:jc w:val="center"/>
    </w:pPr>
    <w:rPr>
      <w:rFonts w:ascii="Calibri Light" w:eastAsiaTheme="minorHAnsi" w:hAnsi="Calibri Light" w:cs="Calibri Light"/>
      <w:b/>
      <w:bCs/>
      <w:sz w:val="32"/>
      <w:szCs w:val="32"/>
      <w:lang w:val="en-CA" w:eastAsia="en-CA"/>
    </w:rPr>
  </w:style>
  <w:style w:type="character" w:customStyle="1" w:styleId="TitleChar">
    <w:name w:val="Title Char"/>
    <w:basedOn w:val="DefaultParagraphFont"/>
    <w:link w:val="Title"/>
    <w:uiPriority w:val="10"/>
    <w:rsid w:val="00B008F1"/>
    <w:rPr>
      <w:rFonts w:ascii="Calibri Light" w:hAnsi="Calibri Light" w:cs="Calibri Light"/>
      <w:b/>
      <w:bCs/>
      <w:sz w:val="32"/>
      <w:szCs w:val="32"/>
      <w:lang w:val="en-CA" w:eastAsia="en-CA"/>
    </w:rPr>
  </w:style>
  <w:style w:type="character" w:styleId="Emphasis">
    <w:name w:val="Emphasis"/>
    <w:basedOn w:val="DefaultParagraphFont"/>
    <w:uiPriority w:val="20"/>
    <w:qFormat/>
    <w:rsid w:val="00E36686"/>
    <w:rPr>
      <w:i/>
      <w:iCs/>
    </w:rPr>
  </w:style>
  <w:style w:type="paragraph" w:styleId="NoSpacing">
    <w:name w:val="No Spacing"/>
    <w:uiPriority w:val="1"/>
    <w:qFormat/>
    <w:rsid w:val="00FA134B"/>
    <w:pPr>
      <w:spacing w:after="0" w:line="240" w:lineRule="auto"/>
    </w:pPr>
    <w:rPr>
      <w:rFonts w:eastAsia="SimSun"/>
      <w:sz w:val="24"/>
      <w:szCs w:val="24"/>
    </w:rPr>
  </w:style>
  <w:style w:type="paragraph" w:customStyle="1" w:styleId="cdt4ke">
    <w:name w:val="cdt4ke"/>
    <w:basedOn w:val="Normal"/>
    <w:rsid w:val="00C928CC"/>
    <w:pPr>
      <w:spacing w:before="100" w:beforeAutospacing="1" w:after="100" w:afterAutospacing="1"/>
    </w:pPr>
    <w:rPr>
      <w:rFonts w:ascii="Times New Roman" w:eastAsia="Times New Roman" w:hAnsi="Times New Roman" w:cs="Times New Roman"/>
      <w:lang w:val="en-CA" w:eastAsia="en-CA"/>
    </w:rPr>
  </w:style>
  <w:style w:type="paragraph" w:customStyle="1" w:styleId="p1">
    <w:name w:val="p1"/>
    <w:basedOn w:val="Normal"/>
    <w:rsid w:val="0073316F"/>
    <w:rPr>
      <w:rFonts w:ascii="Times New Roman" w:eastAsiaTheme="minorHAnsi" w:hAnsi="Times New Roman" w:cs="Times New Roman"/>
      <w:lang w:val="en-CA" w:eastAsia="en-CA"/>
    </w:rPr>
  </w:style>
  <w:style w:type="character" w:customStyle="1" w:styleId="apple-converted-space">
    <w:name w:val="apple-converted-space"/>
    <w:basedOn w:val="DefaultParagraphFont"/>
    <w:rsid w:val="0073316F"/>
  </w:style>
  <w:style w:type="character" w:styleId="FollowedHyperlink">
    <w:name w:val="FollowedHyperlink"/>
    <w:basedOn w:val="DefaultParagraphFont"/>
    <w:uiPriority w:val="99"/>
    <w:semiHidden/>
    <w:unhideWhenUsed/>
    <w:rsid w:val="008B4FDA"/>
    <w:rPr>
      <w:color w:val="004990" w:themeColor="followedHyperlink"/>
      <w:u w:val="single"/>
    </w:rPr>
  </w:style>
  <w:style w:type="paragraph" w:styleId="Header">
    <w:name w:val="header"/>
    <w:basedOn w:val="Normal"/>
    <w:link w:val="HeaderChar"/>
    <w:uiPriority w:val="99"/>
    <w:unhideWhenUsed/>
    <w:rsid w:val="00A43128"/>
    <w:pPr>
      <w:tabs>
        <w:tab w:val="center" w:pos="4680"/>
        <w:tab w:val="right" w:pos="9360"/>
      </w:tabs>
    </w:pPr>
  </w:style>
  <w:style w:type="character" w:customStyle="1" w:styleId="HeaderChar">
    <w:name w:val="Header Char"/>
    <w:basedOn w:val="DefaultParagraphFont"/>
    <w:link w:val="Header"/>
    <w:uiPriority w:val="99"/>
    <w:rsid w:val="00A43128"/>
    <w:rPr>
      <w:rFonts w:eastAsia="SimSun"/>
      <w:sz w:val="24"/>
      <w:szCs w:val="24"/>
    </w:rPr>
  </w:style>
  <w:style w:type="paragraph" w:styleId="Footer">
    <w:name w:val="footer"/>
    <w:basedOn w:val="Normal"/>
    <w:link w:val="FooterChar"/>
    <w:uiPriority w:val="99"/>
    <w:unhideWhenUsed/>
    <w:rsid w:val="00A43128"/>
    <w:pPr>
      <w:tabs>
        <w:tab w:val="center" w:pos="4680"/>
        <w:tab w:val="right" w:pos="9360"/>
      </w:tabs>
    </w:pPr>
  </w:style>
  <w:style w:type="character" w:customStyle="1" w:styleId="FooterChar">
    <w:name w:val="Footer Char"/>
    <w:basedOn w:val="DefaultParagraphFont"/>
    <w:link w:val="Footer"/>
    <w:uiPriority w:val="99"/>
    <w:rsid w:val="00A43128"/>
    <w:rPr>
      <w:rFonts w:eastAsia="SimSun"/>
      <w:sz w:val="24"/>
      <w:szCs w:val="24"/>
    </w:rPr>
  </w:style>
  <w:style w:type="paragraph" w:styleId="BalloonText">
    <w:name w:val="Balloon Text"/>
    <w:basedOn w:val="Normal"/>
    <w:link w:val="BalloonTextChar"/>
    <w:uiPriority w:val="99"/>
    <w:semiHidden/>
    <w:unhideWhenUsed/>
    <w:rsid w:val="00DD2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E8"/>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3706">
      <w:bodyDiv w:val="1"/>
      <w:marLeft w:val="0"/>
      <w:marRight w:val="0"/>
      <w:marTop w:val="0"/>
      <w:marBottom w:val="0"/>
      <w:divBdr>
        <w:top w:val="none" w:sz="0" w:space="0" w:color="auto"/>
        <w:left w:val="none" w:sz="0" w:space="0" w:color="auto"/>
        <w:bottom w:val="none" w:sz="0" w:space="0" w:color="auto"/>
        <w:right w:val="none" w:sz="0" w:space="0" w:color="auto"/>
      </w:divBdr>
    </w:div>
    <w:div w:id="589779328">
      <w:bodyDiv w:val="1"/>
      <w:marLeft w:val="0"/>
      <w:marRight w:val="0"/>
      <w:marTop w:val="0"/>
      <w:marBottom w:val="0"/>
      <w:divBdr>
        <w:top w:val="none" w:sz="0" w:space="0" w:color="auto"/>
        <w:left w:val="none" w:sz="0" w:space="0" w:color="auto"/>
        <w:bottom w:val="none" w:sz="0" w:space="0" w:color="auto"/>
        <w:right w:val="none" w:sz="0" w:space="0" w:color="auto"/>
      </w:divBdr>
      <w:divsChild>
        <w:div w:id="201601208">
          <w:marLeft w:val="0"/>
          <w:marRight w:val="0"/>
          <w:marTop w:val="0"/>
          <w:marBottom w:val="0"/>
          <w:divBdr>
            <w:top w:val="none" w:sz="0" w:space="0" w:color="auto"/>
            <w:left w:val="none" w:sz="0" w:space="0" w:color="auto"/>
            <w:bottom w:val="none" w:sz="0" w:space="0" w:color="auto"/>
            <w:right w:val="none" w:sz="0" w:space="0" w:color="auto"/>
          </w:divBdr>
        </w:div>
      </w:divsChild>
    </w:div>
    <w:div w:id="823205528">
      <w:bodyDiv w:val="1"/>
      <w:marLeft w:val="0"/>
      <w:marRight w:val="0"/>
      <w:marTop w:val="0"/>
      <w:marBottom w:val="0"/>
      <w:divBdr>
        <w:top w:val="none" w:sz="0" w:space="0" w:color="auto"/>
        <w:left w:val="none" w:sz="0" w:space="0" w:color="auto"/>
        <w:bottom w:val="none" w:sz="0" w:space="0" w:color="auto"/>
        <w:right w:val="none" w:sz="0" w:space="0" w:color="auto"/>
      </w:divBdr>
    </w:div>
    <w:div w:id="1007295462">
      <w:bodyDiv w:val="1"/>
      <w:marLeft w:val="0"/>
      <w:marRight w:val="0"/>
      <w:marTop w:val="0"/>
      <w:marBottom w:val="0"/>
      <w:divBdr>
        <w:top w:val="none" w:sz="0" w:space="0" w:color="auto"/>
        <w:left w:val="none" w:sz="0" w:space="0" w:color="auto"/>
        <w:bottom w:val="none" w:sz="0" w:space="0" w:color="auto"/>
        <w:right w:val="none" w:sz="0" w:space="0" w:color="auto"/>
      </w:divBdr>
    </w:div>
    <w:div w:id="1193687082">
      <w:bodyDiv w:val="1"/>
      <w:marLeft w:val="0"/>
      <w:marRight w:val="0"/>
      <w:marTop w:val="0"/>
      <w:marBottom w:val="0"/>
      <w:divBdr>
        <w:top w:val="none" w:sz="0" w:space="0" w:color="auto"/>
        <w:left w:val="none" w:sz="0" w:space="0" w:color="auto"/>
        <w:bottom w:val="none" w:sz="0" w:space="0" w:color="auto"/>
        <w:right w:val="none" w:sz="0" w:space="0" w:color="auto"/>
      </w:divBdr>
    </w:div>
    <w:div w:id="1303776044">
      <w:bodyDiv w:val="1"/>
      <w:marLeft w:val="0"/>
      <w:marRight w:val="0"/>
      <w:marTop w:val="0"/>
      <w:marBottom w:val="0"/>
      <w:divBdr>
        <w:top w:val="none" w:sz="0" w:space="0" w:color="auto"/>
        <w:left w:val="none" w:sz="0" w:space="0" w:color="auto"/>
        <w:bottom w:val="none" w:sz="0" w:space="0" w:color="auto"/>
        <w:right w:val="none" w:sz="0" w:space="0" w:color="auto"/>
      </w:divBdr>
    </w:div>
    <w:div w:id="1311441324">
      <w:bodyDiv w:val="1"/>
      <w:marLeft w:val="0"/>
      <w:marRight w:val="0"/>
      <w:marTop w:val="0"/>
      <w:marBottom w:val="0"/>
      <w:divBdr>
        <w:top w:val="none" w:sz="0" w:space="0" w:color="auto"/>
        <w:left w:val="none" w:sz="0" w:space="0" w:color="auto"/>
        <w:bottom w:val="none" w:sz="0" w:space="0" w:color="auto"/>
        <w:right w:val="none" w:sz="0" w:space="0" w:color="auto"/>
      </w:divBdr>
    </w:div>
    <w:div w:id="1398938639">
      <w:bodyDiv w:val="1"/>
      <w:marLeft w:val="0"/>
      <w:marRight w:val="0"/>
      <w:marTop w:val="0"/>
      <w:marBottom w:val="0"/>
      <w:divBdr>
        <w:top w:val="none" w:sz="0" w:space="0" w:color="auto"/>
        <w:left w:val="none" w:sz="0" w:space="0" w:color="auto"/>
        <w:bottom w:val="none" w:sz="0" w:space="0" w:color="auto"/>
        <w:right w:val="none" w:sz="0" w:space="0" w:color="auto"/>
      </w:divBdr>
    </w:div>
    <w:div w:id="1455099632">
      <w:bodyDiv w:val="1"/>
      <w:marLeft w:val="0"/>
      <w:marRight w:val="0"/>
      <w:marTop w:val="0"/>
      <w:marBottom w:val="0"/>
      <w:divBdr>
        <w:top w:val="none" w:sz="0" w:space="0" w:color="auto"/>
        <w:left w:val="none" w:sz="0" w:space="0" w:color="auto"/>
        <w:bottom w:val="none" w:sz="0" w:space="0" w:color="auto"/>
        <w:right w:val="none" w:sz="0" w:space="0" w:color="auto"/>
      </w:divBdr>
      <w:divsChild>
        <w:div w:id="852962726">
          <w:marLeft w:val="0"/>
          <w:marRight w:val="0"/>
          <w:marTop w:val="0"/>
          <w:marBottom w:val="0"/>
          <w:divBdr>
            <w:top w:val="none" w:sz="0" w:space="0" w:color="auto"/>
            <w:left w:val="none" w:sz="0" w:space="0" w:color="auto"/>
            <w:bottom w:val="none" w:sz="0" w:space="0" w:color="auto"/>
            <w:right w:val="none" w:sz="0" w:space="0" w:color="auto"/>
          </w:divBdr>
        </w:div>
      </w:divsChild>
    </w:div>
    <w:div w:id="1589608236">
      <w:bodyDiv w:val="1"/>
      <w:marLeft w:val="0"/>
      <w:marRight w:val="0"/>
      <w:marTop w:val="0"/>
      <w:marBottom w:val="0"/>
      <w:divBdr>
        <w:top w:val="none" w:sz="0" w:space="0" w:color="auto"/>
        <w:left w:val="none" w:sz="0" w:space="0" w:color="auto"/>
        <w:bottom w:val="none" w:sz="0" w:space="0" w:color="auto"/>
        <w:right w:val="none" w:sz="0" w:space="0" w:color="auto"/>
      </w:divBdr>
    </w:div>
    <w:div w:id="1863085127">
      <w:bodyDiv w:val="1"/>
      <w:marLeft w:val="0"/>
      <w:marRight w:val="0"/>
      <w:marTop w:val="0"/>
      <w:marBottom w:val="0"/>
      <w:divBdr>
        <w:top w:val="none" w:sz="0" w:space="0" w:color="auto"/>
        <w:left w:val="none" w:sz="0" w:space="0" w:color="auto"/>
        <w:bottom w:val="none" w:sz="0" w:space="0" w:color="auto"/>
        <w:right w:val="none" w:sz="0" w:space="0" w:color="auto"/>
      </w:divBdr>
    </w:div>
    <w:div w:id="1967082740">
      <w:bodyDiv w:val="1"/>
      <w:marLeft w:val="0"/>
      <w:marRight w:val="0"/>
      <w:marTop w:val="0"/>
      <w:marBottom w:val="0"/>
      <w:divBdr>
        <w:top w:val="none" w:sz="0" w:space="0" w:color="auto"/>
        <w:left w:val="none" w:sz="0" w:space="0" w:color="auto"/>
        <w:bottom w:val="none" w:sz="0" w:space="0" w:color="auto"/>
        <w:right w:val="none" w:sz="0" w:space="0" w:color="auto"/>
      </w:divBdr>
    </w:div>
    <w:div w:id="2045598805">
      <w:bodyDiv w:val="1"/>
      <w:marLeft w:val="0"/>
      <w:marRight w:val="0"/>
      <w:marTop w:val="0"/>
      <w:marBottom w:val="0"/>
      <w:divBdr>
        <w:top w:val="none" w:sz="0" w:space="0" w:color="auto"/>
        <w:left w:val="none" w:sz="0" w:space="0" w:color="auto"/>
        <w:bottom w:val="none" w:sz="0" w:space="0" w:color="auto"/>
        <w:right w:val="none" w:sz="0" w:space="0" w:color="auto"/>
      </w:divBdr>
    </w:div>
    <w:div w:id="21052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hardie@rotman.utoronto.ca" TargetMode="External"/><Relationship Id="rId3" Type="http://schemas.openxmlformats.org/officeDocument/2006/relationships/settings" Target="settings.xml"/><Relationship Id="rId7" Type="http://schemas.openxmlformats.org/officeDocument/2006/relationships/hyperlink" Target="https://teams.microsoft.com/l/meetup-join/19%3a9e1bc373e7134fd38f6c04608201b7de%40thread.tacv2/1675292334537?context=%7b%22Tid%22%3a%2278aac226-2f03-4b4d-9037-b46d56c55210%22%2c%22Oid%22%3a%227a3454cf-31a5-4115-a675-2a342cd1bcd8%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man.utoronto.ca/FacultyAndResearch/AcademicAreas/OperationsManagement/Seminars1" TargetMode="External"/></Relationships>
</file>

<file path=word/theme/theme1.xml><?xml version="1.0" encoding="utf-8"?>
<a:theme xmlns:a="http://schemas.openxmlformats.org/drawingml/2006/main" name="Office Theme">
  <a:themeElements>
    <a:clrScheme name="2019 ROTMAN">
      <a:dk1>
        <a:sysClr val="windowText" lastClr="000000"/>
      </a:dk1>
      <a:lt1>
        <a:sysClr val="window" lastClr="FFFFFF"/>
      </a:lt1>
      <a:dk2>
        <a:srgbClr val="212745"/>
      </a:dk2>
      <a:lt2>
        <a:srgbClr val="C0C0C0"/>
      </a:lt2>
      <a:accent1>
        <a:srgbClr val="004990"/>
      </a:accent1>
      <a:accent2>
        <a:srgbClr val="42C4DD"/>
      </a:accent2>
      <a:accent3>
        <a:srgbClr val="B6CE2E"/>
      </a:accent3>
      <a:accent4>
        <a:srgbClr val="EACC1B"/>
      </a:accent4>
      <a:accent5>
        <a:srgbClr val="FCAF17"/>
      </a:accent5>
      <a:accent6>
        <a:srgbClr val="ED037C"/>
      </a:accent6>
      <a:hlink>
        <a:srgbClr val="0AAD88"/>
      </a:hlink>
      <a:folHlink>
        <a:srgbClr val="004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Morris A</dc:creator>
  <cp:keywords/>
  <dc:description/>
  <cp:lastModifiedBy>Katherine Hardie</cp:lastModifiedBy>
  <cp:revision>6</cp:revision>
  <cp:lastPrinted>2023-03-09T20:28:00Z</cp:lastPrinted>
  <dcterms:created xsi:type="dcterms:W3CDTF">2023-03-09T17:53:00Z</dcterms:created>
  <dcterms:modified xsi:type="dcterms:W3CDTF">2023-03-10T00:17:00Z</dcterms:modified>
</cp:coreProperties>
</file>