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136" w:rsidRPr="005A735A" w:rsidRDefault="00321F0E" w:rsidP="00AC4266">
      <w:pPr>
        <w:spacing w:after="240"/>
        <w:jc w:val="center"/>
        <w:rPr>
          <w:rFonts w:ascii="Nunito" w:hAnsi="Nunito" w:cs="Arial"/>
          <w:color w:val="8F8F8F" w:themeColor="background2" w:themeShade="BF"/>
          <w:sz w:val="28"/>
          <w:szCs w:val="28"/>
          <w:lang w:eastAsia="en-US"/>
        </w:rPr>
      </w:pPr>
      <w:r w:rsidRPr="005A735A">
        <w:rPr>
          <w:rFonts w:ascii="Nunito" w:hAnsi="Nunito" w:cs="Arial"/>
          <w:color w:val="8F8F8F" w:themeColor="background2" w:themeShade="BF"/>
          <w:sz w:val="28"/>
          <w:szCs w:val="28"/>
          <w:lang w:eastAsia="en-US"/>
        </w:rPr>
        <w:t>Yunzong Xu</w:t>
      </w:r>
      <w:r w:rsidR="00FE314C" w:rsidRPr="005A735A">
        <w:rPr>
          <w:rFonts w:ascii="Nunito" w:hAnsi="Nunito" w:cs="Arial"/>
          <w:color w:val="8F8F8F" w:themeColor="background2" w:themeShade="BF"/>
          <w:sz w:val="28"/>
          <w:szCs w:val="28"/>
          <w:lang w:eastAsia="en-US"/>
        </w:rPr>
        <w:t>, PhD Candidate</w:t>
      </w:r>
      <w:r w:rsidR="00982760" w:rsidRPr="005A735A">
        <w:rPr>
          <w:rFonts w:ascii="Nunito" w:hAnsi="Nunito" w:cs="Arial"/>
          <w:color w:val="8F8F8F" w:themeColor="background2" w:themeShade="BF"/>
          <w:sz w:val="28"/>
          <w:szCs w:val="28"/>
          <w:lang w:eastAsia="en-US"/>
        </w:rPr>
        <w:t xml:space="preserve"> </w:t>
      </w:r>
      <w:r w:rsidR="00DC70D0" w:rsidRPr="005A735A">
        <w:rPr>
          <w:rFonts w:ascii="Nunito" w:hAnsi="Nunito" w:cs="Arial"/>
          <w:color w:val="8F8F8F" w:themeColor="background2" w:themeShade="BF"/>
          <w:sz w:val="28"/>
          <w:szCs w:val="28"/>
          <w:lang w:eastAsia="en-US"/>
        </w:rPr>
        <w:t xml:space="preserve">– </w:t>
      </w:r>
      <w:r w:rsidRPr="005A735A">
        <w:rPr>
          <w:rFonts w:ascii="Nunito" w:hAnsi="Nunito" w:cs="Arial"/>
          <w:color w:val="8F8F8F" w:themeColor="background2" w:themeShade="BF"/>
          <w:sz w:val="28"/>
          <w:szCs w:val="28"/>
          <w:lang w:eastAsia="en-US"/>
        </w:rPr>
        <w:t>Fri</w:t>
      </w:r>
      <w:r w:rsidR="00E36A34" w:rsidRPr="005A735A">
        <w:rPr>
          <w:rFonts w:ascii="Nunito" w:hAnsi="Nunito" w:cs="Arial"/>
          <w:color w:val="8F8F8F" w:themeColor="background2" w:themeShade="BF"/>
          <w:sz w:val="28"/>
          <w:szCs w:val="28"/>
          <w:lang w:eastAsia="en-US"/>
        </w:rPr>
        <w:t>.</w:t>
      </w:r>
      <w:r w:rsidR="009E550B" w:rsidRPr="005A735A">
        <w:rPr>
          <w:rFonts w:ascii="Nunito" w:hAnsi="Nunito" w:cs="Arial"/>
          <w:color w:val="8F8F8F" w:themeColor="background2" w:themeShade="BF"/>
          <w:sz w:val="28"/>
          <w:szCs w:val="28"/>
          <w:lang w:eastAsia="en-US"/>
        </w:rPr>
        <w:t xml:space="preserve">, </w:t>
      </w:r>
      <w:r w:rsidRPr="005A735A">
        <w:rPr>
          <w:rFonts w:ascii="Nunito" w:hAnsi="Nunito" w:cs="Arial"/>
          <w:color w:val="8F8F8F" w:themeColor="background2" w:themeShade="BF"/>
          <w:sz w:val="28"/>
          <w:szCs w:val="28"/>
          <w:lang w:eastAsia="en-US"/>
        </w:rPr>
        <w:t>Jan. 13</w:t>
      </w:r>
    </w:p>
    <w:tbl>
      <w:tblPr>
        <w:tblW w:w="10350" w:type="dxa"/>
        <w:tblInd w:w="180" w:type="dxa"/>
        <w:shd w:val="clear" w:color="auto" w:fill="00C2E2"/>
        <w:tblCellMar>
          <w:left w:w="0" w:type="dxa"/>
          <w:right w:w="0" w:type="dxa"/>
        </w:tblCellMar>
        <w:tblLook w:val="04A0" w:firstRow="1" w:lastRow="0" w:firstColumn="1" w:lastColumn="0" w:noHBand="0" w:noVBand="1"/>
      </w:tblPr>
      <w:tblGrid>
        <w:gridCol w:w="10350"/>
      </w:tblGrid>
      <w:tr w:rsidR="00C20FAC" w:rsidRPr="00321F0E" w:rsidTr="00321F0E">
        <w:trPr>
          <w:trHeight w:val="800"/>
        </w:trPr>
        <w:tc>
          <w:tcPr>
            <w:tcW w:w="10350" w:type="dxa"/>
            <w:shd w:val="clear" w:color="auto" w:fill="ED037C" w:themeFill="accent6"/>
            <w:tcMar>
              <w:top w:w="0" w:type="dxa"/>
              <w:left w:w="108" w:type="dxa"/>
              <w:bottom w:w="0" w:type="dxa"/>
              <w:right w:w="108" w:type="dxa"/>
            </w:tcMar>
          </w:tcPr>
          <w:p w:rsidR="003C22C6" w:rsidRPr="00321F0E" w:rsidRDefault="00982760" w:rsidP="00D4112A">
            <w:pPr>
              <w:spacing w:before="120"/>
              <w:jc w:val="center"/>
              <w:rPr>
                <w:rFonts w:ascii="Nunito" w:hAnsi="Nunito" w:cs="Arial"/>
                <w:b/>
                <w:color w:val="FFFFFF"/>
                <w:sz w:val="36"/>
                <w:szCs w:val="28"/>
                <w:lang w:val="en-GB" w:eastAsia="en-US"/>
              </w:rPr>
            </w:pPr>
            <w:r w:rsidRPr="00321F0E">
              <w:rPr>
                <w:rFonts w:ascii="Nunito" w:hAnsi="Nunito" w:cs="Arial"/>
                <w:b/>
                <w:color w:val="FFFFFF"/>
                <w:sz w:val="36"/>
                <w:szCs w:val="28"/>
                <w:lang w:val="en-GB" w:eastAsia="en-US"/>
              </w:rPr>
              <w:t>Operations Management &amp; Statistics</w:t>
            </w:r>
          </w:p>
          <w:p w:rsidR="00C20FAC" w:rsidRPr="00321F0E" w:rsidRDefault="003C22C6" w:rsidP="00D4112A">
            <w:pPr>
              <w:spacing w:before="120"/>
              <w:jc w:val="center"/>
              <w:rPr>
                <w:rFonts w:ascii="Nunito" w:hAnsi="Nunito" w:cs="Arial"/>
                <w:b/>
                <w:sz w:val="32"/>
                <w:szCs w:val="28"/>
                <w:lang w:val="en-GB" w:eastAsia="en-US"/>
              </w:rPr>
            </w:pPr>
            <w:r w:rsidRPr="00321F0E">
              <w:rPr>
                <w:rFonts w:ascii="Nunito" w:hAnsi="Nunito" w:cs="Arial"/>
                <w:b/>
                <w:sz w:val="32"/>
                <w:szCs w:val="28"/>
                <w:lang w:val="en-GB" w:eastAsia="en-US"/>
              </w:rPr>
              <w:t>Rotman</w:t>
            </w:r>
            <w:r w:rsidR="00413579" w:rsidRPr="00321F0E">
              <w:rPr>
                <w:rFonts w:ascii="Nunito" w:hAnsi="Nunito" w:cs="Arial"/>
                <w:b/>
                <w:sz w:val="32"/>
                <w:szCs w:val="28"/>
                <w:lang w:val="en-GB" w:eastAsia="en-US"/>
              </w:rPr>
              <w:t xml:space="preserve"> </w:t>
            </w:r>
            <w:r w:rsidRPr="00321F0E">
              <w:rPr>
                <w:rFonts w:ascii="Nunito" w:hAnsi="Nunito" w:cs="Arial"/>
                <w:b/>
                <w:sz w:val="32"/>
                <w:szCs w:val="28"/>
                <w:lang w:val="en-GB" w:eastAsia="en-US"/>
              </w:rPr>
              <w:t>Recruiting Seminar</w:t>
            </w:r>
          </w:p>
          <w:p w:rsidR="00C20FAC" w:rsidRPr="00321F0E" w:rsidRDefault="00C20FAC" w:rsidP="00D4112A">
            <w:pPr>
              <w:jc w:val="center"/>
              <w:rPr>
                <w:rFonts w:ascii="Nunito" w:hAnsi="Nunito" w:cs="Arial"/>
                <w:b/>
                <w:bCs/>
                <w:color w:val="7F7F7F"/>
                <w:sz w:val="12"/>
                <w:szCs w:val="12"/>
                <w:lang w:val="en-GB" w:eastAsia="en-US"/>
              </w:rPr>
            </w:pPr>
          </w:p>
          <w:p w:rsidR="00C20FAC" w:rsidRPr="00321F0E" w:rsidRDefault="00321F0E" w:rsidP="00321F0E">
            <w:pPr>
              <w:spacing w:after="120"/>
              <w:jc w:val="center"/>
              <w:rPr>
                <w:rFonts w:ascii="Nunito" w:hAnsi="Nunito" w:cs="Arial"/>
                <w:b/>
                <w:color w:val="E7E6E6"/>
                <w:sz w:val="24"/>
                <w:szCs w:val="24"/>
                <w:lang w:val="en-GB" w:eastAsia="en-US"/>
              </w:rPr>
            </w:pPr>
            <w:r w:rsidRPr="00321F0E">
              <w:rPr>
                <w:rFonts w:ascii="Nunito" w:hAnsi="Nunito" w:cs="Arial"/>
                <w:b/>
                <w:color w:val="FFFFFF" w:themeColor="background1"/>
                <w:sz w:val="28"/>
                <w:szCs w:val="24"/>
                <w:lang w:eastAsia="en-US"/>
              </w:rPr>
              <w:t>FRI.</w:t>
            </w:r>
            <w:r w:rsidRPr="00321F0E">
              <w:rPr>
                <w:rFonts w:ascii="Nunito" w:hAnsi="Nunito" w:cs="Arial"/>
                <w:b/>
                <w:color w:val="E2ECAA" w:themeColor="accent3" w:themeTint="66"/>
                <w:spacing w:val="20"/>
                <w:sz w:val="28"/>
                <w:szCs w:val="24"/>
                <w:lang w:val="en-GB" w:eastAsia="en-US"/>
              </w:rPr>
              <w:t xml:space="preserve">, </w:t>
            </w:r>
            <w:r>
              <w:rPr>
                <w:rFonts w:ascii="Nunito" w:hAnsi="Nunito" w:cs="Arial"/>
                <w:b/>
                <w:bCs/>
                <w:spacing w:val="20"/>
                <w:sz w:val="28"/>
                <w:szCs w:val="24"/>
                <w:lang w:val="en-GB" w:eastAsia="en-US"/>
              </w:rPr>
              <w:t>JAN. 13</w:t>
            </w:r>
            <w:r w:rsidRPr="00321F0E">
              <w:rPr>
                <w:rFonts w:ascii="Nunito" w:hAnsi="Nunito" w:cs="Arial"/>
                <w:b/>
                <w:bCs/>
                <w:spacing w:val="20"/>
                <w:sz w:val="28"/>
                <w:szCs w:val="24"/>
                <w:lang w:val="en-GB" w:eastAsia="en-US"/>
              </w:rPr>
              <w:t>, 202</w:t>
            </w:r>
            <w:r>
              <w:rPr>
                <w:rFonts w:ascii="Nunito" w:hAnsi="Nunito" w:cs="Arial"/>
                <w:b/>
                <w:bCs/>
                <w:spacing w:val="20"/>
                <w:sz w:val="28"/>
                <w:szCs w:val="24"/>
                <w:lang w:val="en-GB" w:eastAsia="en-US"/>
              </w:rPr>
              <w:t>3</w:t>
            </w:r>
            <w:r w:rsidRPr="00321F0E">
              <w:rPr>
                <w:rFonts w:ascii="Nunito" w:hAnsi="Nunito" w:cs="Arial"/>
                <w:b/>
                <w:bCs/>
                <w:spacing w:val="20"/>
                <w:sz w:val="28"/>
                <w:szCs w:val="24"/>
                <w:lang w:val="en-GB" w:eastAsia="en-US"/>
              </w:rPr>
              <w:t xml:space="preserve"> </w:t>
            </w:r>
            <w:r w:rsidRPr="00321F0E">
              <w:rPr>
                <w:rFonts w:ascii="Nunito" w:hAnsi="Nunito" w:cs="Arial"/>
                <w:b/>
                <w:spacing w:val="20"/>
                <w:sz w:val="28"/>
                <w:szCs w:val="24"/>
                <w:lang w:val="en-GB" w:eastAsia="en-US"/>
              </w:rPr>
              <w:t xml:space="preserve">| </w:t>
            </w:r>
            <w:r w:rsidRPr="005A735A">
              <w:rPr>
                <w:rFonts w:ascii="Nunito" w:hAnsi="Nunito" w:cs="Arial"/>
                <w:b/>
                <w:smallCaps/>
                <w:color w:val="FFFFFF" w:themeColor="background1"/>
                <w:sz w:val="28"/>
                <w:szCs w:val="24"/>
                <w:highlight w:val="magenta"/>
                <w:lang w:eastAsia="en-US"/>
              </w:rPr>
              <w:t>1:30 PM</w:t>
            </w:r>
            <w:r w:rsidRPr="00321F0E">
              <w:rPr>
                <w:rFonts w:ascii="Nunito" w:hAnsi="Nunito" w:cs="Arial"/>
                <w:b/>
                <w:color w:val="FFFFFF" w:themeColor="background1"/>
                <w:spacing w:val="20"/>
                <w:sz w:val="28"/>
                <w:szCs w:val="24"/>
                <w:lang w:val="en-GB" w:eastAsia="en-US"/>
              </w:rPr>
              <w:t xml:space="preserve"> </w:t>
            </w:r>
            <w:r w:rsidRPr="00321F0E">
              <w:rPr>
                <w:rFonts w:ascii="Nunito" w:hAnsi="Nunito" w:cs="Arial"/>
                <w:b/>
                <w:spacing w:val="20"/>
                <w:sz w:val="28"/>
                <w:szCs w:val="24"/>
                <w:lang w:val="en-GB" w:eastAsia="en-US"/>
              </w:rPr>
              <w:t xml:space="preserve">| ROOM </w:t>
            </w:r>
            <w:r>
              <w:rPr>
                <w:rFonts w:ascii="Nunito" w:hAnsi="Nunito" w:cs="Arial"/>
                <w:b/>
                <w:color w:val="FFFFFF" w:themeColor="background1"/>
                <w:sz w:val="28"/>
                <w:szCs w:val="24"/>
                <w:lang w:eastAsia="en-US"/>
              </w:rPr>
              <w:t>LL 1020</w:t>
            </w:r>
          </w:p>
        </w:tc>
      </w:tr>
      <w:tr w:rsidR="00C20FAC" w:rsidRPr="00321F0E" w:rsidTr="00D00CAC">
        <w:tc>
          <w:tcPr>
            <w:tcW w:w="10350" w:type="dxa"/>
            <w:shd w:val="clear" w:color="auto" w:fill="FFFFFF"/>
            <w:tcMar>
              <w:top w:w="0" w:type="dxa"/>
              <w:left w:w="108" w:type="dxa"/>
              <w:bottom w:w="0" w:type="dxa"/>
              <w:right w:w="108" w:type="dxa"/>
            </w:tcMar>
          </w:tcPr>
          <w:p w:rsidR="00660009" w:rsidRPr="00321F0E" w:rsidRDefault="00660009" w:rsidP="00D4112A">
            <w:pPr>
              <w:jc w:val="center"/>
              <w:rPr>
                <w:rFonts w:ascii="Nunito" w:hAnsi="Nunito" w:cs="Arial"/>
                <w:sz w:val="20"/>
                <w:szCs w:val="14"/>
                <w:shd w:val="clear" w:color="auto" w:fill="FFFFFF"/>
                <w:lang w:eastAsia="en-US"/>
              </w:rPr>
            </w:pPr>
          </w:p>
          <w:p w:rsidR="004D36F6" w:rsidRPr="00321F0E" w:rsidRDefault="00321F0E" w:rsidP="003C22C6">
            <w:pPr>
              <w:spacing w:line="276" w:lineRule="auto"/>
              <w:jc w:val="center"/>
              <w:rPr>
                <w:rFonts w:ascii="Nunito" w:hAnsi="Nunito" w:cs="Arial"/>
                <w:bCs/>
                <w:color w:val="8F8F8F" w:themeColor="background2" w:themeShade="BF"/>
                <w:sz w:val="16"/>
                <w:lang w:eastAsia="en-US"/>
              </w:rPr>
            </w:pPr>
            <w:r w:rsidRPr="00321F0E">
              <w:rPr>
                <w:rFonts w:ascii="Nunito" w:hAnsi="Nunito" w:cs="Arial"/>
                <w:color w:val="8F8F8F" w:themeColor="background2" w:themeShade="BF"/>
                <w:sz w:val="28"/>
                <w:szCs w:val="28"/>
                <w:lang w:eastAsia="en-US"/>
              </w:rPr>
              <w:t xml:space="preserve">Bridging Online and Offline Learning Towards </w:t>
            </w:r>
            <w:r>
              <w:rPr>
                <w:rFonts w:ascii="Nunito" w:hAnsi="Nunito" w:cs="Arial"/>
                <w:color w:val="8F8F8F" w:themeColor="background2" w:themeShade="BF"/>
                <w:sz w:val="28"/>
                <w:szCs w:val="28"/>
                <w:lang w:eastAsia="en-US"/>
              </w:rPr>
              <w:br/>
            </w:r>
            <w:r w:rsidRPr="00321F0E">
              <w:rPr>
                <w:rFonts w:ascii="Nunito" w:hAnsi="Nunito" w:cs="Arial"/>
                <w:color w:val="8F8F8F" w:themeColor="background2" w:themeShade="BF"/>
                <w:sz w:val="28"/>
                <w:szCs w:val="28"/>
                <w:lang w:eastAsia="en-US"/>
              </w:rPr>
              <w:t>Improved Data-Driven Decision Making</w:t>
            </w:r>
          </w:p>
          <w:p w:rsidR="00F540E1" w:rsidRPr="00321F0E" w:rsidRDefault="00321F0E" w:rsidP="00AC4266">
            <w:pPr>
              <w:spacing w:after="120" w:line="276" w:lineRule="auto"/>
              <w:jc w:val="center"/>
              <w:rPr>
                <w:rFonts w:ascii="Nunito" w:hAnsi="Nunito" w:cs="Arial"/>
                <w:b/>
                <w:bCs/>
                <w:color w:val="C0A712"/>
                <w:sz w:val="24"/>
                <w:szCs w:val="24"/>
                <w:lang w:eastAsia="en-US"/>
              </w:rPr>
            </w:pPr>
            <w:r>
              <w:rPr>
                <w:rFonts w:ascii="Nunito" w:hAnsi="Nunito" w:cs="Arial"/>
                <w:b/>
                <w:bCs/>
                <w:sz w:val="24"/>
                <w:szCs w:val="24"/>
              </w:rPr>
              <w:t>Yunzong Xu, PhD Candidate</w:t>
            </w:r>
            <w:r w:rsidR="005A735A">
              <w:rPr>
                <w:rFonts w:ascii="Nunito" w:hAnsi="Nunito" w:cs="Arial"/>
                <w:b/>
                <w:bCs/>
                <w:sz w:val="24"/>
                <w:szCs w:val="24"/>
              </w:rPr>
              <w:t>,</w:t>
            </w:r>
            <w:r>
              <w:rPr>
                <w:rFonts w:ascii="Nunito" w:hAnsi="Nunito" w:cs="Arial"/>
                <w:b/>
                <w:bCs/>
                <w:sz w:val="24"/>
                <w:szCs w:val="24"/>
              </w:rPr>
              <w:br/>
            </w:r>
            <w:r w:rsidR="006C2F7F" w:rsidRPr="006C2F7F">
              <w:rPr>
                <w:rFonts w:ascii="Nunito" w:hAnsi="Nunito" w:cs="Arial"/>
                <w:b/>
                <w:bCs/>
                <w:sz w:val="24"/>
                <w:szCs w:val="24"/>
              </w:rPr>
              <w:t>Institute for Data, Systems, and Society at MIT</w:t>
            </w:r>
          </w:p>
        </w:tc>
      </w:tr>
    </w:tbl>
    <w:p w:rsidR="00321F0E" w:rsidRPr="00321F0E" w:rsidRDefault="00403CEA" w:rsidP="005A735A">
      <w:pPr>
        <w:spacing w:before="240" w:after="240" w:line="276" w:lineRule="auto"/>
        <w:ind w:left="187"/>
        <w:rPr>
          <w:rFonts w:ascii="Nunito" w:hAnsi="Nunito"/>
          <w:sz w:val="20"/>
          <w:szCs w:val="20"/>
        </w:rPr>
      </w:pPr>
      <w:r w:rsidRPr="00321F0E">
        <w:rPr>
          <w:rFonts w:ascii="Nunito" w:hAnsi="Nunito" w:cs="Arial"/>
          <w:b/>
          <w:bCs/>
          <w:color w:val="ED037C" w:themeColor="accent6"/>
          <w:sz w:val="24"/>
          <w:szCs w:val="24"/>
        </w:rPr>
        <w:t>Abstract</w:t>
      </w:r>
      <w:r w:rsidR="00AC4266" w:rsidRPr="00321F0E">
        <w:rPr>
          <w:rFonts w:ascii="Nunito" w:hAnsi="Nunito" w:cs="Arial"/>
          <w:b/>
          <w:bCs/>
          <w:color w:val="ED037C" w:themeColor="accent6"/>
          <w:sz w:val="24"/>
          <w:szCs w:val="24"/>
        </w:rPr>
        <w:t xml:space="preserve">  |    </w:t>
      </w:r>
      <w:r w:rsidR="00321F0E" w:rsidRPr="00321F0E">
        <w:rPr>
          <w:rFonts w:ascii="Nunito" w:hAnsi="Nunito"/>
          <w:sz w:val="20"/>
          <w:szCs w:val="20"/>
        </w:rPr>
        <w:t xml:space="preserve">Machine learning is playing increasingly important roles in decision making, with key applications ranging from dynamic pricing and recommendation systems to personalized medicine and clinical trials. While supervised machine learning traditionally excels at making predictions based on </w:t>
      </w:r>
      <w:proofErr w:type="spellStart"/>
      <w:r w:rsidR="00321F0E" w:rsidRPr="00321F0E">
        <w:rPr>
          <w:rFonts w:ascii="Nunito" w:hAnsi="Nunito"/>
          <w:sz w:val="20"/>
          <w:szCs w:val="20"/>
        </w:rPr>
        <w:t>i.i.d</w:t>
      </w:r>
      <w:proofErr w:type="spellEnd"/>
      <w:r w:rsidR="00321F0E" w:rsidRPr="00321F0E">
        <w:rPr>
          <w:rFonts w:ascii="Nunito" w:hAnsi="Nunito"/>
          <w:sz w:val="20"/>
          <w:szCs w:val="20"/>
        </w:rPr>
        <w:t>. offline data, many modern decision-making tasks require making sequential decisions based on data collected online. Such discrepancy gives rise to important challenges of bridging offline supervised learning and online interactive learning to unlock the full potential of data-driven decision making.</w:t>
      </w:r>
    </w:p>
    <w:p w:rsidR="00321F0E" w:rsidRPr="00321F0E" w:rsidRDefault="00321F0E" w:rsidP="005A735A">
      <w:pPr>
        <w:spacing w:after="120" w:line="300" w:lineRule="auto"/>
        <w:ind w:left="187"/>
        <w:rPr>
          <w:rFonts w:ascii="Nunito" w:hAnsi="Nunito"/>
          <w:sz w:val="20"/>
          <w:szCs w:val="20"/>
        </w:rPr>
      </w:pPr>
      <w:r w:rsidRPr="00321F0E">
        <w:rPr>
          <w:rFonts w:ascii="Nunito" w:hAnsi="Nunito"/>
          <w:sz w:val="20"/>
          <w:szCs w:val="20"/>
        </w:rPr>
        <w:t>In the main part of this talk, we consider the challenge of reducing difficult online decision-making problems to well-understood offline supervised learning problems. Focusing on contextual bandits, a core class of online decision-making problems, we present the first optimal and efficient reduction from contextual bandits to offline regression. A remarkable consequence of our results is that advances in offli</w:t>
      </w:r>
      <w:bookmarkStart w:id="0" w:name="_GoBack"/>
      <w:bookmarkEnd w:id="0"/>
      <w:r w:rsidRPr="00321F0E">
        <w:rPr>
          <w:rFonts w:ascii="Nunito" w:hAnsi="Nunito"/>
          <w:sz w:val="20"/>
          <w:szCs w:val="20"/>
        </w:rPr>
        <w:t>ne regression immediately translate to contextual bandits, statistically and computationally. We illustrate the advantages of our results through new guarantees in complex operational environments and experiments on real-world datasets, in the context of electronic commerce and healthcare.</w:t>
      </w:r>
    </w:p>
    <w:p w:rsidR="00321F0E" w:rsidRDefault="00321F0E" w:rsidP="005A735A">
      <w:pPr>
        <w:spacing w:after="120" w:line="300" w:lineRule="auto"/>
        <w:ind w:left="187"/>
        <w:rPr>
          <w:rFonts w:ascii="Nunito" w:hAnsi="Nunito" w:cs="Arial"/>
          <w:b/>
          <w:bCs/>
          <w:color w:val="ED037C" w:themeColor="accent6"/>
          <w:sz w:val="20"/>
          <w:szCs w:val="20"/>
        </w:rPr>
      </w:pPr>
      <w:r w:rsidRPr="00321F0E">
        <w:rPr>
          <w:rFonts w:ascii="Nunito" w:hAnsi="Nunito"/>
          <w:sz w:val="20"/>
          <w:szCs w:val="20"/>
        </w:rPr>
        <w:t xml:space="preserve">After the main part, I will provide an overview of my additional work and broader research agenda on bridging online and offline learning towards improved data-driven </w:t>
      </w:r>
      <w:proofErr w:type="gramStart"/>
      <w:r w:rsidRPr="00321F0E">
        <w:rPr>
          <w:rFonts w:ascii="Nunito" w:hAnsi="Nunito"/>
          <w:sz w:val="20"/>
          <w:szCs w:val="20"/>
        </w:rPr>
        <w:t>decision making</w:t>
      </w:r>
      <w:proofErr w:type="gramEnd"/>
      <w:r w:rsidRPr="00321F0E">
        <w:rPr>
          <w:rFonts w:ascii="Nunito" w:hAnsi="Nunito"/>
          <w:sz w:val="20"/>
          <w:szCs w:val="20"/>
        </w:rPr>
        <w:t>. I will highlight the importance of problem structures and discuss the exciting opportunities for the operations management community.</w:t>
      </w:r>
      <w:r w:rsidRPr="00321F0E">
        <w:rPr>
          <w:rFonts w:ascii="Nunito" w:hAnsi="Nunito" w:cs="Arial"/>
          <w:b/>
          <w:bCs/>
          <w:color w:val="ED037C" w:themeColor="accent6"/>
          <w:sz w:val="20"/>
          <w:szCs w:val="20"/>
        </w:rPr>
        <w:t xml:space="preserve"> </w:t>
      </w:r>
    </w:p>
    <w:p w:rsidR="00AC4266" w:rsidRPr="00321F0E" w:rsidRDefault="00DC70D0" w:rsidP="005A735A">
      <w:pPr>
        <w:spacing w:after="120" w:line="300" w:lineRule="auto"/>
        <w:ind w:left="187"/>
        <w:rPr>
          <w:rFonts w:ascii="Nunito" w:hAnsi="Nunito"/>
          <w:sz w:val="20"/>
          <w:szCs w:val="20"/>
        </w:rPr>
      </w:pPr>
      <w:proofErr w:type="gramStart"/>
      <w:r w:rsidRPr="00321F0E">
        <w:rPr>
          <w:rFonts w:ascii="Nunito" w:hAnsi="Nunito" w:cs="Arial"/>
          <w:b/>
          <w:bCs/>
          <w:color w:val="ED037C" w:themeColor="accent6"/>
          <w:sz w:val="24"/>
          <w:szCs w:val="24"/>
        </w:rPr>
        <w:t>Bio</w:t>
      </w:r>
      <w:r w:rsidR="00AC4266" w:rsidRPr="00321F0E">
        <w:rPr>
          <w:rFonts w:ascii="Nunito" w:hAnsi="Nunito" w:cs="Arial"/>
          <w:b/>
          <w:bCs/>
          <w:color w:val="ED037C" w:themeColor="accent6"/>
          <w:sz w:val="24"/>
          <w:szCs w:val="24"/>
        </w:rPr>
        <w:t xml:space="preserve">  |</w:t>
      </w:r>
      <w:proofErr w:type="gramEnd"/>
      <w:r w:rsidR="00AC4266" w:rsidRPr="00321F0E">
        <w:rPr>
          <w:rFonts w:ascii="Nunito" w:hAnsi="Nunito" w:cs="Arial"/>
          <w:b/>
          <w:bCs/>
          <w:color w:val="ED037C" w:themeColor="accent6"/>
          <w:sz w:val="24"/>
          <w:szCs w:val="24"/>
        </w:rPr>
        <w:t xml:space="preserve">    </w:t>
      </w:r>
      <w:r w:rsidR="005A735A" w:rsidRPr="005A735A">
        <w:rPr>
          <w:rFonts w:ascii="Nunito" w:hAnsi="Nunito"/>
          <w:sz w:val="20"/>
          <w:szCs w:val="20"/>
        </w:rPr>
        <w:t xml:space="preserve">I am a fifth-year Ph.D. student in the Institute for Data, Systems, and Society at MIT. I </w:t>
      </w:r>
      <w:proofErr w:type="gramStart"/>
      <w:r w:rsidR="005A735A" w:rsidRPr="005A735A">
        <w:rPr>
          <w:rFonts w:ascii="Nunito" w:hAnsi="Nunito"/>
          <w:sz w:val="20"/>
          <w:szCs w:val="20"/>
        </w:rPr>
        <w:t>am affiliated</w:t>
      </w:r>
      <w:proofErr w:type="gramEnd"/>
      <w:r w:rsidR="005A735A" w:rsidRPr="005A735A">
        <w:rPr>
          <w:rFonts w:ascii="Nunito" w:hAnsi="Nunito"/>
          <w:sz w:val="20"/>
          <w:szCs w:val="20"/>
        </w:rPr>
        <w:t xml:space="preserve"> with the Statistics and Data Science Center and the Laboratory for Information and Decision Systems. </w:t>
      </w:r>
      <w:proofErr w:type="gramStart"/>
      <w:r w:rsidR="005A735A" w:rsidRPr="005A735A">
        <w:rPr>
          <w:rFonts w:ascii="Nunito" w:hAnsi="Nunito"/>
          <w:sz w:val="20"/>
          <w:szCs w:val="20"/>
        </w:rPr>
        <w:t xml:space="preserve">I am advised by David </w:t>
      </w:r>
      <w:proofErr w:type="spellStart"/>
      <w:r w:rsidR="005A735A" w:rsidRPr="005A735A">
        <w:rPr>
          <w:rFonts w:ascii="Nunito" w:hAnsi="Nunito"/>
          <w:sz w:val="20"/>
          <w:szCs w:val="20"/>
        </w:rPr>
        <w:t>Simchi</w:t>
      </w:r>
      <w:proofErr w:type="spellEnd"/>
      <w:r w:rsidR="005A735A" w:rsidRPr="005A735A">
        <w:rPr>
          <w:rFonts w:ascii="Nunito" w:hAnsi="Nunito"/>
          <w:sz w:val="20"/>
          <w:szCs w:val="20"/>
        </w:rPr>
        <w:t>-Levi</w:t>
      </w:r>
      <w:proofErr w:type="gramEnd"/>
      <w:r w:rsidR="005A735A" w:rsidRPr="005A735A">
        <w:rPr>
          <w:rFonts w:ascii="Nunito" w:hAnsi="Nunito"/>
          <w:sz w:val="20"/>
          <w:szCs w:val="20"/>
        </w:rPr>
        <w:t>.</w:t>
      </w:r>
      <w:r w:rsidR="005A735A">
        <w:rPr>
          <w:rFonts w:ascii="Nunito" w:hAnsi="Nunito"/>
          <w:sz w:val="20"/>
          <w:szCs w:val="20"/>
        </w:rPr>
        <w:t xml:space="preserve">  </w:t>
      </w:r>
      <w:r w:rsidR="005A735A" w:rsidRPr="005A735A">
        <w:rPr>
          <w:rFonts w:ascii="Nunito" w:hAnsi="Nunito"/>
          <w:sz w:val="20"/>
          <w:szCs w:val="20"/>
        </w:rPr>
        <w:t>I am broadly interested in statistical machine learning and operations research. My current research interests include data-driven decision making, online and reinforcement learning, econometrics and causal inference, with applications to revenue management and healthcare. I am interested in both methodological developments and practical implementations. My industrial experience includes a research internship at Microsoft Research NYC on reinforcement learning, as well as an ongoing research collaboration with IBM Research and Boston Scientific on healthcare inventory management.</w:t>
      </w:r>
      <w:r w:rsidR="005A735A">
        <w:rPr>
          <w:rFonts w:ascii="Nunito" w:hAnsi="Nunito"/>
          <w:sz w:val="20"/>
          <w:szCs w:val="20"/>
        </w:rPr>
        <w:t xml:space="preserve">  </w:t>
      </w:r>
      <w:r w:rsidR="005A735A" w:rsidRPr="005A735A">
        <w:rPr>
          <w:rFonts w:ascii="Nunito" w:hAnsi="Nunito"/>
          <w:sz w:val="20"/>
          <w:szCs w:val="20"/>
        </w:rPr>
        <w:t>Prior to joining MIT, I received my dual bachelor's degrees in information systems and mathematics from Tsinghua University in 2018.</w:t>
      </w:r>
      <w:r w:rsidR="005A735A">
        <w:rPr>
          <w:rFonts w:ascii="Nunito" w:hAnsi="Nunito"/>
          <w:sz w:val="20"/>
          <w:szCs w:val="20"/>
        </w:rPr>
        <w:t xml:space="preserve"> </w:t>
      </w:r>
    </w:p>
    <w:p w:rsidR="001903A4" w:rsidRPr="00087122" w:rsidRDefault="002F4541" w:rsidP="002F4541">
      <w:pPr>
        <w:pStyle w:val="NormalWeb"/>
        <w:shd w:val="clear" w:color="auto" w:fill="FFFFFF"/>
        <w:spacing w:before="0" w:beforeAutospacing="0" w:after="60" w:afterAutospacing="0"/>
        <w:ind w:left="907" w:right="274" w:hanging="720"/>
        <w:rPr>
          <w:rFonts w:ascii="Nunito" w:eastAsia="SimSun" w:hAnsi="Nunito" w:cs="Calibri"/>
          <w:i/>
          <w:sz w:val="12"/>
          <w:szCs w:val="20"/>
          <w:lang w:eastAsia="zh-CN"/>
        </w:rPr>
      </w:pPr>
      <w:r w:rsidRPr="00087122">
        <w:rPr>
          <w:rFonts w:ascii="Nunito" w:hAnsi="Nunito" w:cs="Arial"/>
          <w:b/>
          <w:i/>
          <w:color w:val="595959" w:themeColor="text1" w:themeTint="A6"/>
          <w:sz w:val="20"/>
          <w:szCs w:val="20"/>
          <w:lang w:val="en-GB"/>
        </w:rPr>
        <w:t>Note:</w:t>
      </w:r>
      <w:r w:rsidRPr="00087122">
        <w:rPr>
          <w:rFonts w:ascii="Nunito" w:hAnsi="Nunito" w:cs="Arial"/>
          <w:b/>
          <w:i/>
          <w:iCs/>
          <w:color w:val="595959" w:themeColor="text1" w:themeTint="A6"/>
          <w:sz w:val="20"/>
          <w:szCs w:val="20"/>
          <w:lang w:val="en-GB"/>
        </w:rPr>
        <w:t xml:space="preserve"> </w:t>
      </w:r>
      <w:r w:rsidRPr="00087122">
        <w:rPr>
          <w:rFonts w:ascii="Nunito" w:hAnsi="Nunito" w:cs="Arial"/>
          <w:b/>
          <w:i/>
          <w:iCs/>
          <w:color w:val="595959" w:themeColor="text1" w:themeTint="A6"/>
          <w:sz w:val="20"/>
          <w:szCs w:val="20"/>
          <w:lang w:val="en-GB"/>
        </w:rPr>
        <w:tab/>
      </w:r>
      <w:r w:rsidRPr="00087122">
        <w:rPr>
          <w:rFonts w:ascii="Nunito" w:eastAsia="SimSun" w:hAnsi="Nunito" w:cs="Calibri"/>
          <w:i/>
          <w:sz w:val="18"/>
          <w:szCs w:val="20"/>
          <w:lang w:eastAsia="zh-CN"/>
        </w:rPr>
        <w:t xml:space="preserve">OM&amp;S PhD students </w:t>
      </w:r>
      <w:proofErr w:type="gramStart"/>
      <w:r w:rsidRPr="00087122">
        <w:rPr>
          <w:rFonts w:ascii="Nunito" w:eastAsia="SimSun" w:hAnsi="Nunito" w:cs="Calibri"/>
          <w:i/>
          <w:sz w:val="18"/>
          <w:szCs w:val="20"/>
          <w:lang w:eastAsia="zh-CN"/>
        </w:rPr>
        <w:t>are reminded</w:t>
      </w:r>
      <w:proofErr w:type="gramEnd"/>
      <w:r w:rsidRPr="00087122">
        <w:rPr>
          <w:rFonts w:ascii="Nunito" w:eastAsia="SimSun" w:hAnsi="Nunito" w:cs="Calibri"/>
          <w:i/>
          <w:sz w:val="18"/>
          <w:szCs w:val="20"/>
          <w:lang w:eastAsia="zh-CN"/>
        </w:rPr>
        <w:t xml:space="preserve"> to stay in the classroom for the full duration of the seminar.</w:t>
      </w:r>
      <w:r w:rsidR="00D465ED" w:rsidRPr="00087122">
        <w:rPr>
          <w:rFonts w:ascii="Nunito" w:eastAsia="SimSun" w:hAnsi="Nunito" w:cs="Calibri"/>
          <w:i/>
          <w:sz w:val="18"/>
          <w:szCs w:val="20"/>
          <w:lang w:eastAsia="zh-CN"/>
        </w:rPr>
        <w:t xml:space="preserve"> </w:t>
      </w:r>
    </w:p>
    <w:tbl>
      <w:tblPr>
        <w:tblW w:w="10350" w:type="dxa"/>
        <w:tblInd w:w="180" w:type="dxa"/>
        <w:shd w:val="clear" w:color="auto" w:fill="ED037C" w:themeFill="accent6"/>
        <w:tblCellMar>
          <w:left w:w="0" w:type="dxa"/>
          <w:right w:w="0" w:type="dxa"/>
        </w:tblCellMar>
        <w:tblLook w:val="04A0" w:firstRow="1" w:lastRow="0" w:firstColumn="1" w:lastColumn="0" w:noHBand="0" w:noVBand="1"/>
      </w:tblPr>
      <w:tblGrid>
        <w:gridCol w:w="10350"/>
      </w:tblGrid>
      <w:tr w:rsidR="00403CEA" w:rsidRPr="00321F0E" w:rsidTr="00321F0E">
        <w:tc>
          <w:tcPr>
            <w:tcW w:w="10350" w:type="dxa"/>
            <w:shd w:val="clear" w:color="auto" w:fill="ED037C" w:themeFill="accent6"/>
            <w:tcMar>
              <w:top w:w="0" w:type="dxa"/>
              <w:left w:w="108" w:type="dxa"/>
              <w:bottom w:w="0" w:type="dxa"/>
              <w:right w:w="108" w:type="dxa"/>
            </w:tcMar>
          </w:tcPr>
          <w:p w:rsidR="00403CEA" w:rsidRPr="00321F0E" w:rsidRDefault="00403CEA">
            <w:pPr>
              <w:jc w:val="center"/>
              <w:rPr>
                <w:rFonts w:ascii="Nunito" w:hAnsi="Nunito" w:cs="Arial"/>
                <w:color w:val="FFFFFF"/>
                <w:sz w:val="8"/>
                <w:szCs w:val="18"/>
                <w:lang w:val="en-GB" w:eastAsia="en-US"/>
              </w:rPr>
            </w:pPr>
          </w:p>
        </w:tc>
      </w:tr>
    </w:tbl>
    <w:p w:rsidR="00937521" w:rsidRPr="00321F0E" w:rsidRDefault="005472FA" w:rsidP="002F4541">
      <w:pPr>
        <w:ind w:left="187"/>
        <w:rPr>
          <w:rFonts w:ascii="Nunito" w:hAnsi="Nunito" w:cs="Arial"/>
          <w:sz w:val="14"/>
        </w:rPr>
      </w:pPr>
      <w:r w:rsidRPr="00321F0E">
        <w:rPr>
          <w:rFonts w:ascii="Nunito" w:hAnsi="Nunito" w:cs="Arial"/>
          <w:color w:val="004990" w:themeColor="accent1"/>
          <w:sz w:val="7"/>
          <w:szCs w:val="15"/>
          <w:lang w:val="en-GB"/>
        </w:rPr>
        <w:br/>
      </w:r>
      <w:r w:rsidR="00403CEA" w:rsidRPr="00321F0E">
        <w:rPr>
          <w:rFonts w:ascii="Nunito" w:hAnsi="Nunito" w:cs="Arial"/>
          <w:color w:val="595959" w:themeColor="text1" w:themeTint="A6"/>
          <w:sz w:val="16"/>
          <w:szCs w:val="15"/>
          <w:lang w:val="en-GB"/>
        </w:rPr>
        <w:t xml:space="preserve">Katherine Hardie | Area Administrator, Operations Management </w:t>
      </w:r>
      <w:r w:rsidR="009578D8" w:rsidRPr="00321F0E">
        <w:rPr>
          <w:rFonts w:ascii="Nunito" w:hAnsi="Nunito" w:cs="Arial"/>
          <w:color w:val="595959" w:themeColor="text1" w:themeTint="A6"/>
          <w:sz w:val="16"/>
          <w:szCs w:val="15"/>
          <w:lang w:val="en-GB"/>
        </w:rPr>
        <w:t>and Statistics</w:t>
      </w:r>
      <w:r w:rsidR="00403CEA" w:rsidRPr="00321F0E">
        <w:rPr>
          <w:rFonts w:ascii="Nunito" w:hAnsi="Nunito" w:cs="Arial"/>
          <w:color w:val="595959" w:themeColor="text1" w:themeTint="A6"/>
          <w:sz w:val="16"/>
          <w:szCs w:val="15"/>
          <w:lang w:val="en-GB"/>
        </w:rPr>
        <w:t>| Rotman School of Management | University of Toronto</w:t>
      </w:r>
      <w:r w:rsidR="00403CEA" w:rsidRPr="00321F0E">
        <w:rPr>
          <w:rFonts w:ascii="Nunito" w:hAnsi="Nunito" w:cs="Arial"/>
          <w:color w:val="595959" w:themeColor="text1" w:themeTint="A6"/>
          <w:sz w:val="16"/>
          <w:szCs w:val="15"/>
          <w:lang w:val="en-GB"/>
        </w:rPr>
        <w:br/>
        <w:t xml:space="preserve">Tel: 416-978-4228 | Email: </w:t>
      </w:r>
      <w:hyperlink r:id="rId5" w:history="1">
        <w:r w:rsidR="00403CEA" w:rsidRPr="00321F0E">
          <w:rPr>
            <w:rStyle w:val="Hyperlink"/>
            <w:rFonts w:ascii="Nunito" w:hAnsi="Nunito" w:cs="Arial"/>
            <w:color w:val="595959" w:themeColor="text1" w:themeTint="A6"/>
            <w:sz w:val="16"/>
            <w:szCs w:val="15"/>
            <w:u w:val="none"/>
            <w:lang w:val="en-GB"/>
          </w:rPr>
          <w:t>katherine.hardie@rotman.utoronto.ca</w:t>
        </w:r>
      </w:hyperlink>
      <w:r w:rsidR="008524AC" w:rsidRPr="00321F0E">
        <w:rPr>
          <w:rStyle w:val="Hyperlink"/>
          <w:rFonts w:ascii="Nunito" w:hAnsi="Nunito" w:cs="Arial"/>
          <w:color w:val="7F7F7F"/>
          <w:sz w:val="16"/>
          <w:szCs w:val="15"/>
          <w:u w:val="none"/>
          <w:lang w:val="en-GB"/>
        </w:rPr>
        <w:t xml:space="preserve"> </w:t>
      </w:r>
      <w:r w:rsidR="009C1069" w:rsidRPr="00321F0E">
        <w:rPr>
          <w:rStyle w:val="Hyperlink"/>
          <w:rFonts w:ascii="Nunito" w:hAnsi="Nunito" w:cs="Arial"/>
          <w:color w:val="7F7F7F"/>
          <w:sz w:val="16"/>
          <w:szCs w:val="15"/>
          <w:u w:val="none"/>
          <w:lang w:val="en-GB"/>
        </w:rPr>
        <w:t xml:space="preserve"> </w:t>
      </w:r>
      <w:hyperlink r:id="rId6" w:history="1">
        <w:r w:rsidR="00937521" w:rsidRPr="00321F0E">
          <w:rPr>
            <w:rStyle w:val="Hyperlink"/>
            <w:rFonts w:ascii="Nunito" w:hAnsi="Nunito" w:cs="Arial"/>
            <w:b/>
            <w:color w:val="FF3399"/>
            <w:sz w:val="16"/>
            <w:szCs w:val="15"/>
            <w:lang w:val="en-GB"/>
          </w:rPr>
          <w:t>SEMINARS</w:t>
        </w:r>
        <w:r w:rsidR="00937521" w:rsidRPr="00321F0E">
          <w:rPr>
            <w:rStyle w:val="Hyperlink"/>
            <w:rFonts w:ascii="Nunito" w:hAnsi="Nunito" w:cs="Arial"/>
            <w:color w:val="FF3399"/>
            <w:sz w:val="16"/>
            <w:szCs w:val="15"/>
            <w:lang w:val="en-GB"/>
          </w:rPr>
          <w:t xml:space="preserve"> list for OM&amp;S @ Rotman</w:t>
        </w:r>
      </w:hyperlink>
      <w:r w:rsidR="00D531D8" w:rsidRPr="00321F0E">
        <w:rPr>
          <w:rStyle w:val="Hyperlink"/>
          <w:rFonts w:ascii="Nunito" w:hAnsi="Nunito" w:cs="Arial"/>
          <w:color w:val="FF3399"/>
          <w:sz w:val="16"/>
          <w:szCs w:val="15"/>
          <w:lang w:val="en-GB"/>
        </w:rPr>
        <w:t xml:space="preserve"> </w:t>
      </w:r>
    </w:p>
    <w:sectPr w:rsidR="00937521" w:rsidRPr="00321F0E" w:rsidSect="008524AC">
      <w:pgSz w:w="12240" w:h="15840"/>
      <w:pgMar w:top="360" w:right="720" w:bottom="27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unito">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EA"/>
    <w:rsid w:val="00053CF4"/>
    <w:rsid w:val="00087122"/>
    <w:rsid w:val="00096DAA"/>
    <w:rsid w:val="00097B09"/>
    <w:rsid w:val="000A4537"/>
    <w:rsid w:val="000E08E6"/>
    <w:rsid w:val="000E54A2"/>
    <w:rsid w:val="000F3792"/>
    <w:rsid w:val="000F38AA"/>
    <w:rsid w:val="00164151"/>
    <w:rsid w:val="00175141"/>
    <w:rsid w:val="0018733B"/>
    <w:rsid w:val="001903A4"/>
    <w:rsid w:val="00192749"/>
    <w:rsid w:val="0019418B"/>
    <w:rsid w:val="001C2A83"/>
    <w:rsid w:val="001D18C3"/>
    <w:rsid w:val="001D52E2"/>
    <w:rsid w:val="001E36CA"/>
    <w:rsid w:val="00204D7A"/>
    <w:rsid w:val="00226425"/>
    <w:rsid w:val="00231023"/>
    <w:rsid w:val="00291B09"/>
    <w:rsid w:val="002B1990"/>
    <w:rsid w:val="002B2B3F"/>
    <w:rsid w:val="002E2FCB"/>
    <w:rsid w:val="002F29F4"/>
    <w:rsid w:val="002F4541"/>
    <w:rsid w:val="00301136"/>
    <w:rsid w:val="00321F0E"/>
    <w:rsid w:val="00360FFE"/>
    <w:rsid w:val="003678DC"/>
    <w:rsid w:val="00374B0B"/>
    <w:rsid w:val="00377E8E"/>
    <w:rsid w:val="00382725"/>
    <w:rsid w:val="0038437E"/>
    <w:rsid w:val="00390004"/>
    <w:rsid w:val="00392A1A"/>
    <w:rsid w:val="00393166"/>
    <w:rsid w:val="003C22C6"/>
    <w:rsid w:val="003D7C5C"/>
    <w:rsid w:val="00403CEA"/>
    <w:rsid w:val="004125B0"/>
    <w:rsid w:val="00413579"/>
    <w:rsid w:val="00415CA5"/>
    <w:rsid w:val="00422450"/>
    <w:rsid w:val="00450355"/>
    <w:rsid w:val="004563C7"/>
    <w:rsid w:val="00460909"/>
    <w:rsid w:val="004679EC"/>
    <w:rsid w:val="004856BC"/>
    <w:rsid w:val="00486CC3"/>
    <w:rsid w:val="004A08AC"/>
    <w:rsid w:val="004A46B1"/>
    <w:rsid w:val="004B6C3A"/>
    <w:rsid w:val="004C5627"/>
    <w:rsid w:val="004D1E6B"/>
    <w:rsid w:val="004D36F6"/>
    <w:rsid w:val="004E5379"/>
    <w:rsid w:val="004E6853"/>
    <w:rsid w:val="00517F43"/>
    <w:rsid w:val="00525FE3"/>
    <w:rsid w:val="0054052D"/>
    <w:rsid w:val="005472FA"/>
    <w:rsid w:val="0055152B"/>
    <w:rsid w:val="0055448F"/>
    <w:rsid w:val="00592E2A"/>
    <w:rsid w:val="005A735A"/>
    <w:rsid w:val="005A7EAF"/>
    <w:rsid w:val="005C6DB0"/>
    <w:rsid w:val="005D7E82"/>
    <w:rsid w:val="005E3BC9"/>
    <w:rsid w:val="005E6361"/>
    <w:rsid w:val="00607B51"/>
    <w:rsid w:val="00614D99"/>
    <w:rsid w:val="00640A8B"/>
    <w:rsid w:val="0065043D"/>
    <w:rsid w:val="00660009"/>
    <w:rsid w:val="00673359"/>
    <w:rsid w:val="00681BE1"/>
    <w:rsid w:val="006979FA"/>
    <w:rsid w:val="006A05A9"/>
    <w:rsid w:val="006A71F5"/>
    <w:rsid w:val="006C0CB9"/>
    <w:rsid w:val="006C2F7F"/>
    <w:rsid w:val="006D76A7"/>
    <w:rsid w:val="006E3105"/>
    <w:rsid w:val="00700CCB"/>
    <w:rsid w:val="007447EC"/>
    <w:rsid w:val="00762474"/>
    <w:rsid w:val="00795551"/>
    <w:rsid w:val="007E6ECA"/>
    <w:rsid w:val="0080174D"/>
    <w:rsid w:val="008025DD"/>
    <w:rsid w:val="008109D6"/>
    <w:rsid w:val="008146F5"/>
    <w:rsid w:val="0085024F"/>
    <w:rsid w:val="008524AC"/>
    <w:rsid w:val="00856BAF"/>
    <w:rsid w:val="008671F7"/>
    <w:rsid w:val="00867BBA"/>
    <w:rsid w:val="008877F3"/>
    <w:rsid w:val="00892867"/>
    <w:rsid w:val="0089338B"/>
    <w:rsid w:val="008E1797"/>
    <w:rsid w:val="0090134C"/>
    <w:rsid w:val="00905010"/>
    <w:rsid w:val="0090586C"/>
    <w:rsid w:val="009068F1"/>
    <w:rsid w:val="00907423"/>
    <w:rsid w:val="0093597D"/>
    <w:rsid w:val="00935F81"/>
    <w:rsid w:val="00937521"/>
    <w:rsid w:val="00952B31"/>
    <w:rsid w:val="009578D8"/>
    <w:rsid w:val="00960FC7"/>
    <w:rsid w:val="00967490"/>
    <w:rsid w:val="00980AD6"/>
    <w:rsid w:val="00982760"/>
    <w:rsid w:val="009C1069"/>
    <w:rsid w:val="009D3A1F"/>
    <w:rsid w:val="009E550B"/>
    <w:rsid w:val="009F5F2B"/>
    <w:rsid w:val="00A31763"/>
    <w:rsid w:val="00A51EB1"/>
    <w:rsid w:val="00A72EC0"/>
    <w:rsid w:val="00AC4266"/>
    <w:rsid w:val="00AE4EFA"/>
    <w:rsid w:val="00AF2B1A"/>
    <w:rsid w:val="00B02C5F"/>
    <w:rsid w:val="00B05E11"/>
    <w:rsid w:val="00B425DB"/>
    <w:rsid w:val="00B50370"/>
    <w:rsid w:val="00B636B2"/>
    <w:rsid w:val="00B71BBE"/>
    <w:rsid w:val="00B73CC8"/>
    <w:rsid w:val="00B87BE4"/>
    <w:rsid w:val="00B973D5"/>
    <w:rsid w:val="00BC643F"/>
    <w:rsid w:val="00BD2695"/>
    <w:rsid w:val="00BE259B"/>
    <w:rsid w:val="00BF475B"/>
    <w:rsid w:val="00C07D7B"/>
    <w:rsid w:val="00C157F0"/>
    <w:rsid w:val="00C20FAC"/>
    <w:rsid w:val="00C254FE"/>
    <w:rsid w:val="00C545A2"/>
    <w:rsid w:val="00C55A22"/>
    <w:rsid w:val="00C56F9F"/>
    <w:rsid w:val="00C57ED4"/>
    <w:rsid w:val="00C755CE"/>
    <w:rsid w:val="00D00CAC"/>
    <w:rsid w:val="00D258B5"/>
    <w:rsid w:val="00D42BA8"/>
    <w:rsid w:val="00D465ED"/>
    <w:rsid w:val="00D4720C"/>
    <w:rsid w:val="00D531D8"/>
    <w:rsid w:val="00DB4662"/>
    <w:rsid w:val="00DB7D4F"/>
    <w:rsid w:val="00DC3B40"/>
    <w:rsid w:val="00DC652A"/>
    <w:rsid w:val="00DC70D0"/>
    <w:rsid w:val="00E02CEA"/>
    <w:rsid w:val="00E22592"/>
    <w:rsid w:val="00E36A34"/>
    <w:rsid w:val="00E43191"/>
    <w:rsid w:val="00E473EB"/>
    <w:rsid w:val="00E74856"/>
    <w:rsid w:val="00E923AB"/>
    <w:rsid w:val="00EE007F"/>
    <w:rsid w:val="00F22B6F"/>
    <w:rsid w:val="00F540E1"/>
    <w:rsid w:val="00F634CB"/>
    <w:rsid w:val="00F7571C"/>
    <w:rsid w:val="00F877EF"/>
    <w:rsid w:val="00FB72FE"/>
    <w:rsid w:val="00FE31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F3B7"/>
  <w15:chartTrackingRefBased/>
  <w15:docId w15:val="{E830F5BB-D8F1-4188-9F3A-339569BE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EA"/>
    <w:pPr>
      <w:spacing w:after="0" w:line="240" w:lineRule="auto"/>
    </w:pPr>
    <w:rPr>
      <w:rFonts w:ascii="Calibri" w:eastAsia="SimSun"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CEA"/>
    <w:rPr>
      <w:color w:val="0563C1"/>
      <w:u w:val="single"/>
    </w:rPr>
  </w:style>
  <w:style w:type="paragraph" w:styleId="NormalWeb">
    <w:name w:val="Normal (Web)"/>
    <w:basedOn w:val="Normal"/>
    <w:uiPriority w:val="99"/>
    <w:unhideWhenUsed/>
    <w:rsid w:val="00856BAF"/>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62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474"/>
    <w:rPr>
      <w:rFonts w:ascii="Segoe UI" w:eastAsia="SimSun" w:hAnsi="Segoe UI" w:cs="Segoe UI"/>
      <w:sz w:val="18"/>
      <w:szCs w:val="18"/>
      <w:lang w:eastAsia="zh-CN"/>
    </w:rPr>
  </w:style>
  <w:style w:type="character" w:styleId="FollowedHyperlink">
    <w:name w:val="FollowedHyperlink"/>
    <w:basedOn w:val="DefaultParagraphFont"/>
    <w:uiPriority w:val="99"/>
    <w:semiHidden/>
    <w:unhideWhenUsed/>
    <w:rsid w:val="0055448F"/>
    <w:rPr>
      <w:color w:val="004990" w:themeColor="followedHyperlink"/>
      <w:u w:val="single"/>
    </w:rPr>
  </w:style>
  <w:style w:type="paragraph" w:styleId="NoSpacing">
    <w:name w:val="No Spacing"/>
    <w:uiPriority w:val="1"/>
    <w:qFormat/>
    <w:rsid w:val="00C157F0"/>
    <w:pPr>
      <w:spacing w:after="0" w:line="240" w:lineRule="auto"/>
    </w:pPr>
    <w:rPr>
      <w:rFonts w:ascii="Calibri" w:eastAsia="SimSu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923892">
      <w:bodyDiv w:val="1"/>
      <w:marLeft w:val="0"/>
      <w:marRight w:val="0"/>
      <w:marTop w:val="0"/>
      <w:marBottom w:val="0"/>
      <w:divBdr>
        <w:top w:val="none" w:sz="0" w:space="0" w:color="auto"/>
        <w:left w:val="none" w:sz="0" w:space="0" w:color="auto"/>
        <w:bottom w:val="none" w:sz="0" w:space="0" w:color="auto"/>
        <w:right w:val="none" w:sz="0" w:space="0" w:color="auto"/>
      </w:divBdr>
    </w:div>
    <w:div w:id="1086803151">
      <w:bodyDiv w:val="1"/>
      <w:marLeft w:val="0"/>
      <w:marRight w:val="0"/>
      <w:marTop w:val="0"/>
      <w:marBottom w:val="0"/>
      <w:divBdr>
        <w:top w:val="none" w:sz="0" w:space="0" w:color="auto"/>
        <w:left w:val="none" w:sz="0" w:space="0" w:color="auto"/>
        <w:bottom w:val="none" w:sz="0" w:space="0" w:color="auto"/>
        <w:right w:val="none" w:sz="0" w:space="0" w:color="auto"/>
      </w:divBdr>
    </w:div>
    <w:div w:id="1482118323">
      <w:bodyDiv w:val="1"/>
      <w:marLeft w:val="0"/>
      <w:marRight w:val="0"/>
      <w:marTop w:val="0"/>
      <w:marBottom w:val="0"/>
      <w:divBdr>
        <w:top w:val="none" w:sz="0" w:space="0" w:color="auto"/>
        <w:left w:val="none" w:sz="0" w:space="0" w:color="auto"/>
        <w:bottom w:val="none" w:sz="0" w:space="0" w:color="auto"/>
        <w:right w:val="none" w:sz="0" w:space="0" w:color="auto"/>
      </w:divBdr>
    </w:div>
    <w:div w:id="1556235321">
      <w:bodyDiv w:val="1"/>
      <w:marLeft w:val="0"/>
      <w:marRight w:val="0"/>
      <w:marTop w:val="0"/>
      <w:marBottom w:val="0"/>
      <w:divBdr>
        <w:top w:val="none" w:sz="0" w:space="0" w:color="auto"/>
        <w:left w:val="none" w:sz="0" w:space="0" w:color="auto"/>
        <w:bottom w:val="none" w:sz="0" w:space="0" w:color="auto"/>
        <w:right w:val="none" w:sz="0" w:space="0" w:color="auto"/>
      </w:divBdr>
    </w:div>
    <w:div w:id="212862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tman.utoronto.ca/FacultyAndResearch/AcademicAreas/OperationsManagement/Seminars1" TargetMode="External"/><Relationship Id="rId5" Type="http://schemas.openxmlformats.org/officeDocument/2006/relationships/hyperlink" Target="mailto:katherine.hardie@rotman.utoront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ROTMAN">
      <a:dk1>
        <a:sysClr val="windowText" lastClr="000000"/>
      </a:dk1>
      <a:lt1>
        <a:sysClr val="window" lastClr="FFFFFF"/>
      </a:lt1>
      <a:dk2>
        <a:srgbClr val="212745"/>
      </a:dk2>
      <a:lt2>
        <a:srgbClr val="C0C0C0"/>
      </a:lt2>
      <a:accent1>
        <a:srgbClr val="004990"/>
      </a:accent1>
      <a:accent2>
        <a:srgbClr val="42C4DD"/>
      </a:accent2>
      <a:accent3>
        <a:srgbClr val="B6CE2E"/>
      </a:accent3>
      <a:accent4>
        <a:srgbClr val="EACC1B"/>
      </a:accent4>
      <a:accent5>
        <a:srgbClr val="FCAF17"/>
      </a:accent5>
      <a:accent6>
        <a:srgbClr val="ED037C"/>
      </a:accent6>
      <a:hlink>
        <a:srgbClr val="0AAD88"/>
      </a:hlink>
      <a:folHlink>
        <a:srgbClr val="004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8EC90-43DC-46DA-9845-A20C55331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Hardie</dc:creator>
  <cp:keywords/>
  <dc:description/>
  <cp:lastModifiedBy>Katherine Hardie</cp:lastModifiedBy>
  <cp:revision>5</cp:revision>
  <cp:lastPrinted>2020-01-27T20:25:00Z</cp:lastPrinted>
  <dcterms:created xsi:type="dcterms:W3CDTF">2023-01-09T22:06:00Z</dcterms:created>
  <dcterms:modified xsi:type="dcterms:W3CDTF">2023-01-10T15:50:00Z</dcterms:modified>
</cp:coreProperties>
</file>